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D2349" w14:textId="77777777" w:rsidR="008420EF" w:rsidRDefault="00D20D76">
      <w:pPr>
        <w:pStyle w:val="Body"/>
        <w:spacing w:after="0"/>
      </w:pPr>
      <w:r>
        <w:rPr>
          <w:noProof/>
        </w:rPr>
        <w:drawing>
          <wp:inline distT="0" distB="0" distL="0" distR="0" wp14:anchorId="100AB5B6" wp14:editId="05E9AFCF">
            <wp:extent cx="995082" cy="7689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ss final.ai"/>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1581" cy="781707"/>
                    </a:xfrm>
                    <a:prstGeom prst="rect">
                      <a:avLst/>
                    </a:prstGeom>
                  </pic:spPr>
                </pic:pic>
              </a:graphicData>
            </a:graphic>
          </wp:inline>
        </w:drawing>
      </w:r>
    </w:p>
    <w:p w14:paraId="54AF96DD" w14:textId="77777777" w:rsidR="008420EF" w:rsidRPr="00D20D76" w:rsidRDefault="00D20D76">
      <w:pPr>
        <w:pStyle w:val="Body"/>
        <w:spacing w:after="0"/>
        <w:rPr>
          <w:color w:val="000000" w:themeColor="text1"/>
        </w:rPr>
      </w:pPr>
      <w:r w:rsidRPr="00D20D76">
        <w:rPr>
          <w:color w:val="000000" w:themeColor="text1"/>
          <w:lang w:val="de-DE"/>
        </w:rPr>
        <w:t>REINA CHAVEZ</w:t>
      </w:r>
    </w:p>
    <w:p w14:paraId="6F3B7320" w14:textId="77777777" w:rsidR="008420EF" w:rsidRPr="00D20D76" w:rsidRDefault="00D20D76">
      <w:pPr>
        <w:pStyle w:val="Body"/>
        <w:spacing w:after="0"/>
        <w:rPr>
          <w:color w:val="000000" w:themeColor="text1"/>
        </w:rPr>
      </w:pPr>
      <w:r w:rsidRPr="00D20D76">
        <w:rPr>
          <w:color w:val="000000" w:themeColor="text1"/>
        </w:rPr>
        <w:t>06/22/19</w:t>
      </w:r>
    </w:p>
    <w:p w14:paraId="56BC8078" w14:textId="77777777" w:rsidR="008420EF" w:rsidRDefault="008420EF">
      <w:pPr>
        <w:pStyle w:val="Body"/>
        <w:spacing w:after="0"/>
      </w:pPr>
    </w:p>
    <w:p w14:paraId="18996086" w14:textId="77777777" w:rsidR="008420EF" w:rsidRDefault="00EC32D9">
      <w:pPr>
        <w:pStyle w:val="Body"/>
        <w:spacing w:after="0"/>
      </w:pPr>
      <w:r>
        <w:rPr>
          <w:b/>
          <w:bCs/>
        </w:rPr>
        <w:t xml:space="preserve">Guidelines for Universal Precautions and OSHA Compliance in Community Midwifery Practice </w:t>
      </w:r>
    </w:p>
    <w:p w14:paraId="4F18C1DB" w14:textId="77777777" w:rsidR="008420EF" w:rsidRDefault="008420EF">
      <w:pPr>
        <w:pStyle w:val="Body"/>
        <w:spacing w:after="0"/>
      </w:pPr>
    </w:p>
    <w:p w14:paraId="03D1CBD9" w14:textId="77777777" w:rsidR="008420EF" w:rsidRDefault="00EC32D9">
      <w:pPr>
        <w:pStyle w:val="Body"/>
        <w:spacing w:after="0"/>
      </w:pPr>
      <w:r>
        <w:rPr>
          <w:b/>
          <w:bCs/>
        </w:rPr>
        <w:t>1. Definition or Key Clinical Information</w:t>
      </w:r>
      <w:r>
        <w:rPr>
          <w:b/>
          <w:bCs/>
          <w:u w:color="767171"/>
        </w:rPr>
        <w:t xml:space="preserve">: </w:t>
      </w:r>
      <w:r>
        <w:rPr>
          <w:u w:color="767171"/>
        </w:rPr>
        <w:t xml:space="preserve"> Universal precautions are protocols that help prevent the spread of infection in healthcare settings. They are based on the principle that all blood, body fluids, secretions, excretions except sweat, nonintact skin, and mucous membranes may contain transmissible infectious agents. They are to be applied during all in-person client interactions.  </w:t>
      </w:r>
    </w:p>
    <w:p w14:paraId="2285FCC8" w14:textId="77777777" w:rsidR="008420EF" w:rsidRDefault="00EC32D9">
      <w:pPr>
        <w:pStyle w:val="Body"/>
        <w:spacing w:after="0"/>
      </w:pPr>
      <w:r>
        <w:rPr>
          <w:b/>
          <w:bCs/>
        </w:rPr>
        <w:t>2. Universal Precautions Guidelines</w:t>
      </w:r>
    </w:p>
    <w:p w14:paraId="093F39EF" w14:textId="77777777" w:rsidR="008420EF" w:rsidRDefault="00EC32D9">
      <w:pPr>
        <w:pStyle w:val="Body"/>
        <w:numPr>
          <w:ilvl w:val="0"/>
          <w:numId w:val="2"/>
        </w:numPr>
        <w:spacing w:after="0"/>
        <w:rPr>
          <w:lang w:val="de-DE"/>
        </w:rPr>
      </w:pPr>
      <w:r>
        <w:rPr>
          <w:b/>
          <w:bCs/>
          <w:lang w:val="de-DE"/>
        </w:rPr>
        <w:t>Hand</w:t>
      </w:r>
      <w:r>
        <w:rPr>
          <w:b/>
          <w:bCs/>
        </w:rPr>
        <w:t xml:space="preserve"> hygiene </w:t>
      </w:r>
    </w:p>
    <w:p w14:paraId="599E3EEB" w14:textId="27FD98EC" w:rsidR="008420EF" w:rsidRPr="000737E6" w:rsidRDefault="00EC32D9">
      <w:pPr>
        <w:pStyle w:val="Body"/>
        <w:numPr>
          <w:ilvl w:val="2"/>
          <w:numId w:val="4"/>
        </w:numPr>
        <w:spacing w:after="0" w:line="240" w:lineRule="auto"/>
        <w:rPr>
          <w:rFonts w:ascii="Helvetica" w:hAnsi="Helvetica"/>
        </w:rPr>
      </w:pPr>
      <w:r>
        <w:rPr>
          <w:u w:color="767171"/>
        </w:rPr>
        <w:t>Keep nails trimmed short, wear no hand jewelry or only a simple ring, leave cuticles intact.</w:t>
      </w:r>
    </w:p>
    <w:p w14:paraId="46E06EE6" w14:textId="4604D269" w:rsidR="000737E6" w:rsidRDefault="000737E6">
      <w:pPr>
        <w:pStyle w:val="Body"/>
        <w:numPr>
          <w:ilvl w:val="2"/>
          <w:numId w:val="4"/>
        </w:numPr>
        <w:spacing w:after="0" w:line="240" w:lineRule="auto"/>
        <w:rPr>
          <w:rFonts w:ascii="Helvetica" w:hAnsi="Helvetica"/>
        </w:rPr>
      </w:pPr>
      <w:r w:rsidRPr="00E66BE9">
        <w:rPr>
          <w:rFonts w:cs="Calibri"/>
        </w:rPr>
        <w:t xml:space="preserve">Unchipped nail polish </w:t>
      </w:r>
      <w:r w:rsidR="00E66BE9" w:rsidRPr="00E66BE9">
        <w:rPr>
          <w:rFonts w:cs="Calibri"/>
        </w:rPr>
        <w:t>is preferred</w:t>
      </w:r>
      <w:r w:rsidR="00E66BE9">
        <w:rPr>
          <w:rFonts w:ascii="Helvetica" w:hAnsi="Helvetica"/>
        </w:rPr>
        <w:t>.</w:t>
      </w:r>
    </w:p>
    <w:p w14:paraId="26E0A6F2" w14:textId="77777777" w:rsidR="008420EF" w:rsidRDefault="00EC32D9">
      <w:pPr>
        <w:pStyle w:val="Body"/>
        <w:numPr>
          <w:ilvl w:val="2"/>
          <w:numId w:val="4"/>
        </w:numPr>
        <w:spacing w:after="0" w:line="240" w:lineRule="auto"/>
        <w:rPr>
          <w:rFonts w:ascii="Helvetica" w:hAnsi="Helvetica"/>
        </w:rPr>
      </w:pPr>
      <w:r>
        <w:rPr>
          <w:u w:color="767171"/>
        </w:rPr>
        <w:t>Always wash hands with soap and warm water before and after in-person client interactions, any in-between dirty and clean procedures with the same client.</w:t>
      </w:r>
    </w:p>
    <w:p w14:paraId="13716922" w14:textId="77777777" w:rsidR="008420EF" w:rsidRDefault="00EC32D9">
      <w:pPr>
        <w:pStyle w:val="Body"/>
        <w:numPr>
          <w:ilvl w:val="2"/>
          <w:numId w:val="4"/>
        </w:numPr>
        <w:spacing w:after="0" w:line="240" w:lineRule="auto"/>
        <w:rPr>
          <w:rFonts w:ascii="Helvetica" w:hAnsi="Helvetica"/>
        </w:rPr>
      </w:pPr>
      <w:r>
        <w:rPr>
          <w:u w:color="767171"/>
        </w:rPr>
        <w:t>Wash hands with soap and warm water after removing gloves and any time that there is contact with bodily fluids.</w:t>
      </w:r>
    </w:p>
    <w:p w14:paraId="00DB0151" w14:textId="77777777" w:rsidR="008420EF" w:rsidRDefault="00EC32D9">
      <w:pPr>
        <w:pStyle w:val="Body"/>
        <w:numPr>
          <w:ilvl w:val="2"/>
          <w:numId w:val="4"/>
        </w:numPr>
        <w:spacing w:after="0" w:line="240" w:lineRule="auto"/>
        <w:rPr>
          <w:rFonts w:ascii="Helvetica" w:hAnsi="Helvetica"/>
          <w:lang w:val="de-DE"/>
        </w:rPr>
      </w:pPr>
      <w:r>
        <w:rPr>
          <w:u w:color="767171"/>
          <w:lang w:val="de-DE"/>
        </w:rPr>
        <w:t xml:space="preserve">Hand </w:t>
      </w:r>
      <w:proofErr w:type="spellStart"/>
      <w:r>
        <w:rPr>
          <w:u w:color="767171"/>
          <w:lang w:val="de-DE"/>
        </w:rPr>
        <w:t>sanitizer</w:t>
      </w:r>
      <w:proofErr w:type="spellEnd"/>
      <w:r>
        <w:rPr>
          <w:u w:color="767171"/>
          <w:lang w:val="de-DE"/>
        </w:rPr>
        <w:t xml:space="preserve"> </w:t>
      </w:r>
      <w:r>
        <w:rPr>
          <w:u w:color="767171"/>
        </w:rPr>
        <w:t>may be used in lieu of washing with soap and warm water when no bodily fluids are evident.</w:t>
      </w:r>
    </w:p>
    <w:p w14:paraId="6CCE2A3C" w14:textId="77777777" w:rsidR="008420EF" w:rsidRDefault="00EC32D9">
      <w:pPr>
        <w:pStyle w:val="Body"/>
        <w:numPr>
          <w:ilvl w:val="2"/>
          <w:numId w:val="4"/>
        </w:numPr>
        <w:spacing w:after="0" w:line="240" w:lineRule="auto"/>
        <w:rPr>
          <w:rFonts w:ascii="Helvetica" w:hAnsi="Helvetica"/>
        </w:rPr>
      </w:pPr>
      <w:r>
        <w:rPr>
          <w:u w:color="767171"/>
        </w:rPr>
        <w:t>Use medical scrub procedure prior to donning gloves in preparation for invasive procedures and upon arrival at the client’s home or the birth center in preparation for birth.</w:t>
      </w:r>
    </w:p>
    <w:p w14:paraId="3C372746" w14:textId="77777777" w:rsidR="008420EF" w:rsidRDefault="00EC32D9">
      <w:pPr>
        <w:pStyle w:val="Body"/>
        <w:numPr>
          <w:ilvl w:val="0"/>
          <w:numId w:val="2"/>
        </w:numPr>
        <w:spacing w:after="0"/>
      </w:pPr>
      <w:r>
        <w:rPr>
          <w:b/>
          <w:bCs/>
        </w:rPr>
        <w:t xml:space="preserve">Handling and disposal of sharps </w:t>
      </w:r>
    </w:p>
    <w:p w14:paraId="2AEA87F7" w14:textId="77777777" w:rsidR="008420EF" w:rsidRDefault="00EC32D9">
      <w:pPr>
        <w:pStyle w:val="Body"/>
        <w:numPr>
          <w:ilvl w:val="2"/>
          <w:numId w:val="4"/>
        </w:numPr>
        <w:spacing w:after="0" w:line="240" w:lineRule="auto"/>
        <w:rPr>
          <w:rFonts w:ascii="Helvetica" w:hAnsi="Helvetica"/>
        </w:rPr>
      </w:pPr>
      <w:r>
        <w:rPr>
          <w:u w:color="767171"/>
        </w:rPr>
        <w:t>Wear gloves when handling sharps.</w:t>
      </w:r>
    </w:p>
    <w:p w14:paraId="026ED8EA" w14:textId="77777777" w:rsidR="008420EF" w:rsidRDefault="00EC32D9">
      <w:pPr>
        <w:pStyle w:val="Body"/>
        <w:numPr>
          <w:ilvl w:val="2"/>
          <w:numId w:val="4"/>
        </w:numPr>
        <w:spacing w:after="0" w:line="240" w:lineRule="auto"/>
        <w:rPr>
          <w:rFonts w:ascii="Helvetica" w:hAnsi="Helvetica"/>
        </w:rPr>
      </w:pPr>
      <w:r>
        <w:rPr>
          <w:u w:color="767171"/>
        </w:rPr>
        <w:t>Prep skin with an alcohol swab prior to injections.</w:t>
      </w:r>
    </w:p>
    <w:p w14:paraId="718435BD" w14:textId="77777777" w:rsidR="008420EF" w:rsidRDefault="00EC32D9">
      <w:pPr>
        <w:pStyle w:val="Body"/>
        <w:numPr>
          <w:ilvl w:val="2"/>
          <w:numId w:val="4"/>
        </w:numPr>
        <w:spacing w:after="0" w:line="240" w:lineRule="auto"/>
        <w:rPr>
          <w:rFonts w:ascii="Helvetica" w:hAnsi="Helvetica"/>
        </w:rPr>
      </w:pPr>
      <w:r>
        <w:rPr>
          <w:u w:color="767171"/>
        </w:rPr>
        <w:t>Never recap used needles. Always have a sharps container accessible when handling sharps. Use one-handed technique to recap unused needles.</w:t>
      </w:r>
    </w:p>
    <w:p w14:paraId="780E7E5B" w14:textId="77777777" w:rsidR="008420EF" w:rsidRDefault="00EC32D9">
      <w:pPr>
        <w:pStyle w:val="Body"/>
        <w:numPr>
          <w:ilvl w:val="2"/>
          <w:numId w:val="4"/>
        </w:numPr>
        <w:spacing w:after="0" w:line="240" w:lineRule="auto"/>
        <w:rPr>
          <w:rFonts w:ascii="Helvetica" w:hAnsi="Helvetica"/>
        </w:rPr>
      </w:pPr>
      <w:r>
        <w:rPr>
          <w:u w:color="767171"/>
        </w:rPr>
        <w:t xml:space="preserve">Dispose of sharps immediately following use in a hard-sided </w:t>
      </w:r>
      <w:proofErr w:type="spellStart"/>
      <w:r>
        <w:rPr>
          <w:u w:color="767171"/>
          <w:lang w:val="fr-FR"/>
        </w:rPr>
        <w:t>sharps</w:t>
      </w:r>
      <w:proofErr w:type="spellEnd"/>
      <w:r>
        <w:rPr>
          <w:u w:color="767171"/>
          <w:lang w:val="fr-FR"/>
        </w:rPr>
        <w:t xml:space="preserve"> container</w:t>
      </w:r>
      <w:r>
        <w:rPr>
          <w:u w:color="767171"/>
        </w:rPr>
        <w:t>. Keep sharps container in a safe location, protected from children and pets.</w:t>
      </w:r>
    </w:p>
    <w:p w14:paraId="5F127326" w14:textId="77777777" w:rsidR="008420EF" w:rsidRDefault="00EC32D9">
      <w:pPr>
        <w:pStyle w:val="Body"/>
        <w:numPr>
          <w:ilvl w:val="2"/>
          <w:numId w:val="4"/>
        </w:numPr>
        <w:spacing w:after="0" w:line="240" w:lineRule="auto"/>
        <w:rPr>
          <w:rFonts w:ascii="Helvetica" w:hAnsi="Helvetica"/>
        </w:rPr>
      </w:pPr>
      <w:r>
        <w:rPr>
          <w:u w:color="767171"/>
        </w:rPr>
        <w:t>Do not</w:t>
      </w:r>
      <w:r>
        <w:rPr>
          <w:u w:color="767171"/>
          <w:lang w:val="de-DE"/>
        </w:rPr>
        <w:t xml:space="preserve"> </w:t>
      </w:r>
      <w:proofErr w:type="spellStart"/>
      <w:r>
        <w:rPr>
          <w:u w:color="767171"/>
          <w:lang w:val="de-DE"/>
        </w:rPr>
        <w:t>bend</w:t>
      </w:r>
      <w:proofErr w:type="spellEnd"/>
      <w:r>
        <w:rPr>
          <w:u w:color="767171"/>
        </w:rPr>
        <w:t>, break, or otherwise manipulate</w:t>
      </w:r>
      <w:r>
        <w:rPr>
          <w:u w:color="767171"/>
          <w:lang w:val="nl-NL"/>
        </w:rPr>
        <w:t xml:space="preserve"> </w:t>
      </w:r>
      <w:proofErr w:type="spellStart"/>
      <w:r>
        <w:rPr>
          <w:u w:color="767171"/>
          <w:lang w:val="nl-NL"/>
        </w:rPr>
        <w:t>needles</w:t>
      </w:r>
      <w:proofErr w:type="spellEnd"/>
      <w:r>
        <w:rPr>
          <w:u w:color="767171"/>
        </w:rPr>
        <w:t>. Remove needle from syringe only with the aid of a mechanical device, never by hand.</w:t>
      </w:r>
    </w:p>
    <w:p w14:paraId="61D87004" w14:textId="77777777" w:rsidR="008420EF" w:rsidRDefault="00EC32D9">
      <w:pPr>
        <w:pStyle w:val="Body"/>
        <w:numPr>
          <w:ilvl w:val="0"/>
          <w:numId w:val="2"/>
        </w:numPr>
        <w:spacing w:after="0"/>
      </w:pPr>
      <w:r>
        <w:rPr>
          <w:b/>
          <w:bCs/>
        </w:rPr>
        <w:t xml:space="preserve">Use of personal protective equipment </w:t>
      </w:r>
    </w:p>
    <w:p w14:paraId="474E22EB" w14:textId="77777777" w:rsidR="008420EF" w:rsidRDefault="00EC32D9">
      <w:pPr>
        <w:pStyle w:val="Body"/>
        <w:numPr>
          <w:ilvl w:val="2"/>
          <w:numId w:val="4"/>
        </w:numPr>
        <w:spacing w:after="0" w:line="240" w:lineRule="auto"/>
        <w:rPr>
          <w:rFonts w:ascii="Helvetica" w:hAnsi="Helvetica"/>
        </w:rPr>
      </w:pPr>
      <w:r>
        <w:rPr>
          <w:u w:color="767171"/>
        </w:rPr>
        <w:t>Personal protective equipment (PPE) includes gloves, face masks, gowns, eyewear, footgear, and resuscitation devices.</w:t>
      </w:r>
    </w:p>
    <w:p w14:paraId="1B9E6691" w14:textId="77777777" w:rsidR="008420EF" w:rsidRDefault="00EC32D9">
      <w:pPr>
        <w:pStyle w:val="Body"/>
        <w:numPr>
          <w:ilvl w:val="2"/>
          <w:numId w:val="4"/>
        </w:numPr>
        <w:spacing w:after="0" w:line="240" w:lineRule="auto"/>
        <w:rPr>
          <w:rFonts w:ascii="Helvetica" w:hAnsi="Helvetica"/>
        </w:rPr>
      </w:pPr>
      <w:r>
        <w:rPr>
          <w:u w:color="767171"/>
        </w:rPr>
        <w:t>Non-sterile gloves should be worn anytime there is physical contact with a client involving mucus membranes or non</w:t>
      </w:r>
      <w:r w:rsidR="001609DA">
        <w:rPr>
          <w:u w:color="767171"/>
        </w:rPr>
        <w:t>-</w:t>
      </w:r>
      <w:r>
        <w:rPr>
          <w:u w:color="767171"/>
        </w:rPr>
        <w:t xml:space="preserve">intact skin, for venipuncture procedures, and during urinalysis. Also wear non-sterile gloves anytime there may be contact with bodily fluids or infectious agents, such as during newborn examination, when handling soiled linens, </w:t>
      </w:r>
      <w:r>
        <w:rPr>
          <w:u w:color="767171"/>
        </w:rPr>
        <w:lastRenderedPageBreak/>
        <w:t>or during cleaning. Remove gloves after procedure. Change gloves when visibly soiled and before moving to another area of contact on the client.</w:t>
      </w:r>
    </w:p>
    <w:p w14:paraId="26D1904F" w14:textId="77777777" w:rsidR="008420EF" w:rsidRDefault="00EC32D9">
      <w:pPr>
        <w:pStyle w:val="Body"/>
        <w:numPr>
          <w:ilvl w:val="2"/>
          <w:numId w:val="4"/>
        </w:numPr>
        <w:spacing w:after="0" w:line="240" w:lineRule="auto"/>
        <w:rPr>
          <w:rFonts w:ascii="Helvetica" w:hAnsi="Helvetica"/>
        </w:rPr>
      </w:pPr>
      <w:r>
        <w:rPr>
          <w:u w:color="767171"/>
        </w:rPr>
        <w:t>Sterile gloves should be worn during any invasive procedures (</w:t>
      </w:r>
      <w:proofErr w:type="spellStart"/>
      <w:r>
        <w:rPr>
          <w:u w:color="767171"/>
        </w:rPr>
        <w:t>eg</w:t>
      </w:r>
      <w:proofErr w:type="spellEnd"/>
      <w:r>
        <w:rPr>
          <w:u w:color="767171"/>
        </w:rPr>
        <w:t>, (IV catherization, urinary catheterization, suturing, manual removal of the placenta/uterine exploration), perineal assessment, and vaginal exams if waters are broken.</w:t>
      </w:r>
    </w:p>
    <w:p w14:paraId="5099F30D" w14:textId="77777777" w:rsidR="008420EF" w:rsidRDefault="00EC32D9">
      <w:pPr>
        <w:pStyle w:val="Body"/>
        <w:numPr>
          <w:ilvl w:val="2"/>
          <w:numId w:val="4"/>
        </w:numPr>
        <w:spacing w:after="0" w:line="240" w:lineRule="auto"/>
        <w:rPr>
          <w:rFonts w:ascii="Helvetica" w:hAnsi="Helvetica"/>
        </w:rPr>
      </w:pPr>
      <w:r>
        <w:rPr>
          <w:u w:color="767171"/>
        </w:rPr>
        <w:t>Wear protective eyewear during any procedure where there may be a splash of fluid.</w:t>
      </w:r>
    </w:p>
    <w:p w14:paraId="3D0E1715" w14:textId="77777777" w:rsidR="008420EF" w:rsidRDefault="00EC32D9">
      <w:pPr>
        <w:pStyle w:val="Body"/>
        <w:numPr>
          <w:ilvl w:val="2"/>
          <w:numId w:val="4"/>
        </w:numPr>
        <w:spacing w:after="0" w:line="240" w:lineRule="auto"/>
        <w:rPr>
          <w:rFonts w:ascii="Helvetica" w:hAnsi="Helvetica"/>
        </w:rPr>
      </w:pPr>
      <w:r>
        <w:rPr>
          <w:u w:color="767171"/>
        </w:rPr>
        <w:t>Use a barrier device during resuscitation.</w:t>
      </w:r>
    </w:p>
    <w:p w14:paraId="609866E8" w14:textId="77777777" w:rsidR="008420EF" w:rsidRDefault="00EC32D9">
      <w:pPr>
        <w:pStyle w:val="Body"/>
        <w:numPr>
          <w:ilvl w:val="2"/>
          <w:numId w:val="4"/>
        </w:numPr>
        <w:spacing w:after="0" w:line="240" w:lineRule="auto"/>
        <w:rPr>
          <w:rFonts w:ascii="Helvetica" w:hAnsi="Helvetica"/>
        </w:rPr>
      </w:pPr>
      <w:r>
        <w:rPr>
          <w:u w:color="767171"/>
        </w:rPr>
        <w:t>Wear closed-toe shoes anytime that sharps may be present.</w:t>
      </w:r>
    </w:p>
    <w:p w14:paraId="51B0A9CC" w14:textId="77777777" w:rsidR="008420EF" w:rsidRDefault="00EC32D9">
      <w:pPr>
        <w:pStyle w:val="Body"/>
        <w:numPr>
          <w:ilvl w:val="2"/>
          <w:numId w:val="4"/>
        </w:numPr>
        <w:spacing w:after="0" w:line="240" w:lineRule="auto"/>
        <w:rPr>
          <w:rFonts w:ascii="Helvetica" w:hAnsi="Helvetica"/>
        </w:rPr>
      </w:pPr>
      <w:proofErr w:type="gramStart"/>
      <w:r>
        <w:rPr>
          <w:u w:color="767171"/>
        </w:rPr>
        <w:t>Other</w:t>
      </w:r>
      <w:proofErr w:type="gramEnd"/>
      <w:r>
        <w:rPr>
          <w:u w:color="767171"/>
        </w:rPr>
        <w:t xml:space="preserve"> PPE should be worn when deemed appropriate.</w:t>
      </w:r>
    </w:p>
    <w:p w14:paraId="016ED6F2" w14:textId="77777777" w:rsidR="008420EF" w:rsidRDefault="00EC32D9">
      <w:pPr>
        <w:pStyle w:val="Body"/>
        <w:numPr>
          <w:ilvl w:val="0"/>
          <w:numId w:val="2"/>
        </w:numPr>
        <w:spacing w:after="0"/>
      </w:pPr>
      <w:r>
        <w:rPr>
          <w:b/>
          <w:bCs/>
        </w:rPr>
        <w:t xml:space="preserve">Single-use items </w:t>
      </w:r>
    </w:p>
    <w:p w14:paraId="1438C19B" w14:textId="77777777" w:rsidR="008420EF" w:rsidRDefault="00EC32D9">
      <w:pPr>
        <w:pStyle w:val="Body"/>
        <w:numPr>
          <w:ilvl w:val="2"/>
          <w:numId w:val="4"/>
        </w:numPr>
        <w:spacing w:after="0" w:line="240" w:lineRule="auto"/>
        <w:rPr>
          <w:rFonts w:ascii="Helvetica" w:hAnsi="Helvetica"/>
        </w:rPr>
      </w:pPr>
      <w:r>
        <w:rPr>
          <w:u w:color="767171"/>
        </w:rPr>
        <w:t>Single-use items should be disposed of properly following use.</w:t>
      </w:r>
    </w:p>
    <w:p w14:paraId="606819EB" w14:textId="77777777" w:rsidR="008420EF" w:rsidRDefault="00EC32D9">
      <w:pPr>
        <w:pStyle w:val="Body"/>
        <w:numPr>
          <w:ilvl w:val="2"/>
          <w:numId w:val="4"/>
        </w:numPr>
        <w:spacing w:after="0" w:line="240" w:lineRule="auto"/>
        <w:rPr>
          <w:rFonts w:ascii="Helvetica" w:hAnsi="Helvetica"/>
        </w:rPr>
      </w:pPr>
      <w:r>
        <w:rPr>
          <w:u w:color="767171"/>
        </w:rPr>
        <w:t>Do not re-use disposable items, including gloves, resuscitation masks and bags.</w:t>
      </w:r>
    </w:p>
    <w:p w14:paraId="14B74412" w14:textId="77777777" w:rsidR="008420EF" w:rsidRDefault="00EC32D9">
      <w:pPr>
        <w:pStyle w:val="Body"/>
        <w:numPr>
          <w:ilvl w:val="0"/>
          <w:numId w:val="2"/>
        </w:numPr>
        <w:spacing w:after="0"/>
      </w:pPr>
      <w:r>
        <w:rPr>
          <w:b/>
          <w:bCs/>
        </w:rPr>
        <w:t xml:space="preserve">Disinfection of environmental surfaces and reusable equipment </w:t>
      </w:r>
    </w:p>
    <w:p w14:paraId="55BB33B7" w14:textId="77777777" w:rsidR="008420EF" w:rsidRDefault="00EC32D9">
      <w:pPr>
        <w:pStyle w:val="Body"/>
        <w:numPr>
          <w:ilvl w:val="2"/>
          <w:numId w:val="4"/>
        </w:numPr>
        <w:spacing w:after="0" w:line="240" w:lineRule="auto"/>
        <w:rPr>
          <w:rFonts w:ascii="Helvetica" w:hAnsi="Helvetica"/>
        </w:rPr>
      </w:pPr>
      <w:r>
        <w:rPr>
          <w:u w:color="767171"/>
        </w:rPr>
        <w:t>Environmental surfaces that come into contact with clients, providers, used supplies, or used equipment should be disinfected on a regular basis.</w:t>
      </w:r>
    </w:p>
    <w:p w14:paraId="09BBD0C5" w14:textId="77777777" w:rsidR="008420EF" w:rsidRDefault="00EC32D9">
      <w:pPr>
        <w:pStyle w:val="Body"/>
        <w:numPr>
          <w:ilvl w:val="2"/>
          <w:numId w:val="4"/>
        </w:numPr>
        <w:spacing w:after="0" w:line="240" w:lineRule="auto"/>
        <w:rPr>
          <w:rFonts w:ascii="Helvetica" w:hAnsi="Helvetica"/>
        </w:rPr>
      </w:pPr>
      <w:r>
        <w:rPr>
          <w:u w:color="767171"/>
        </w:rPr>
        <w:t>Household surfaces (</w:t>
      </w:r>
      <w:proofErr w:type="spellStart"/>
      <w:r>
        <w:rPr>
          <w:u w:color="767171"/>
        </w:rPr>
        <w:t>eg</w:t>
      </w:r>
      <w:proofErr w:type="spellEnd"/>
      <w:r>
        <w:rPr>
          <w:u w:color="767171"/>
        </w:rPr>
        <w:t xml:space="preserve">, toilets, doorknobs, counters, etc.) may be cleaned using a household disinfectant such as </w:t>
      </w:r>
      <w:proofErr w:type="spellStart"/>
      <w:r>
        <w:rPr>
          <w:u w:color="767171"/>
        </w:rPr>
        <w:t>Chlorox</w:t>
      </w:r>
      <w:proofErr w:type="spellEnd"/>
      <w:r>
        <w:rPr>
          <w:u w:color="767171"/>
        </w:rPr>
        <w:t xml:space="preserve"> wipes. Any bodily fluid spills should first be wiped up, then disinfected using an EPA-registered disinfectant</w:t>
      </w:r>
      <w:r>
        <w:rPr>
          <w:u w:color="767171"/>
          <w:lang w:val="es-ES_tradnl"/>
        </w:rPr>
        <w:t xml:space="preserve"> (</w:t>
      </w:r>
      <w:proofErr w:type="spellStart"/>
      <w:r>
        <w:rPr>
          <w:u w:color="767171"/>
          <w:lang w:val="es-ES_tradnl"/>
        </w:rPr>
        <w:t>Sani-Wipes</w:t>
      </w:r>
      <w:proofErr w:type="spellEnd"/>
      <w:r>
        <w:rPr>
          <w:u w:color="767171"/>
          <w:lang w:val="es-ES_tradnl"/>
        </w:rPr>
        <w:t xml:space="preserve">, </w:t>
      </w:r>
      <w:proofErr w:type="spellStart"/>
      <w:r>
        <w:rPr>
          <w:u w:color="767171"/>
          <w:lang w:val="es-ES_tradnl"/>
        </w:rPr>
        <w:t>Cavicide</w:t>
      </w:r>
      <w:proofErr w:type="spellEnd"/>
      <w:r>
        <w:rPr>
          <w:u w:color="767171"/>
          <w:lang w:val="es-ES_tradnl"/>
        </w:rPr>
        <w:t>)</w:t>
      </w:r>
      <w:r>
        <w:rPr>
          <w:u w:color="767171"/>
        </w:rPr>
        <w:t>.</w:t>
      </w:r>
    </w:p>
    <w:p w14:paraId="0544CE84" w14:textId="77777777" w:rsidR="008420EF" w:rsidRDefault="00EC32D9">
      <w:pPr>
        <w:pStyle w:val="Body"/>
        <w:numPr>
          <w:ilvl w:val="2"/>
          <w:numId w:val="4"/>
        </w:numPr>
        <w:spacing w:after="0" w:line="240" w:lineRule="auto"/>
        <w:rPr>
          <w:rFonts w:ascii="Helvetica" w:hAnsi="Helvetica"/>
        </w:rPr>
      </w:pPr>
      <w:r>
        <w:rPr>
          <w:u w:color="767171"/>
        </w:rPr>
        <w:t>Disinfect non-critical items (</w:t>
      </w:r>
      <w:proofErr w:type="spellStart"/>
      <w:r>
        <w:rPr>
          <w:u w:color="767171"/>
        </w:rPr>
        <w:t>eg</w:t>
      </w:r>
      <w:proofErr w:type="spellEnd"/>
      <w:r>
        <w:rPr>
          <w:u w:color="767171"/>
        </w:rPr>
        <w:t>, blood pressure cuff, stethoscope, birth stool, etc.) with an EPA-registered disinfectant (</w:t>
      </w:r>
      <w:proofErr w:type="spellStart"/>
      <w:r>
        <w:rPr>
          <w:u w:color="767171"/>
        </w:rPr>
        <w:t>eg</w:t>
      </w:r>
      <w:proofErr w:type="spellEnd"/>
      <w:r>
        <w:rPr>
          <w:u w:color="767171"/>
        </w:rPr>
        <w:t xml:space="preserve">, Sani-Wipes or </w:t>
      </w:r>
      <w:proofErr w:type="spellStart"/>
      <w:r>
        <w:rPr>
          <w:u w:color="767171"/>
        </w:rPr>
        <w:t>Cavicide</w:t>
      </w:r>
      <w:proofErr w:type="spellEnd"/>
      <w:r>
        <w:rPr>
          <w:u w:color="767171"/>
        </w:rPr>
        <w:t>). Remove visible contamination prior to disinfection.</w:t>
      </w:r>
    </w:p>
    <w:p w14:paraId="3BB3533A" w14:textId="77777777" w:rsidR="008420EF" w:rsidRDefault="00EC32D9">
      <w:pPr>
        <w:pStyle w:val="Body"/>
        <w:numPr>
          <w:ilvl w:val="2"/>
          <w:numId w:val="4"/>
        </w:numPr>
        <w:spacing w:after="0" w:line="240" w:lineRule="auto"/>
        <w:rPr>
          <w:rFonts w:ascii="Helvetica" w:hAnsi="Helvetica"/>
        </w:rPr>
      </w:pPr>
      <w:r>
        <w:rPr>
          <w:u w:color="767171"/>
        </w:rPr>
        <w:t>Semi-critical items (</w:t>
      </w:r>
      <w:proofErr w:type="spellStart"/>
      <w:r>
        <w:rPr>
          <w:u w:color="767171"/>
        </w:rPr>
        <w:t>eg</w:t>
      </w:r>
      <w:proofErr w:type="spellEnd"/>
      <w:r>
        <w:rPr>
          <w:u w:color="767171"/>
        </w:rPr>
        <w:t>, birth instruments, vaginal specula, reusable resuscitation bag, etc.) should be cleaned with soap and water, then disinfected with an EPA-registered germicide (</w:t>
      </w:r>
      <w:proofErr w:type="spellStart"/>
      <w:r>
        <w:rPr>
          <w:u w:color="767171"/>
        </w:rPr>
        <w:t>eg</w:t>
      </w:r>
      <w:proofErr w:type="spellEnd"/>
      <w:r>
        <w:rPr>
          <w:u w:color="767171"/>
        </w:rPr>
        <w:t xml:space="preserve">, </w:t>
      </w:r>
      <w:proofErr w:type="spellStart"/>
      <w:r>
        <w:rPr>
          <w:u w:color="767171"/>
        </w:rPr>
        <w:t>Cavicide</w:t>
      </w:r>
      <w:proofErr w:type="spellEnd"/>
      <w:r>
        <w:rPr>
          <w:u w:color="767171"/>
        </w:rPr>
        <w:t>) per manufacturer’s instructions prior to sterilization.</w:t>
      </w:r>
    </w:p>
    <w:p w14:paraId="698CB787" w14:textId="77777777" w:rsidR="008420EF" w:rsidRDefault="00EC32D9">
      <w:pPr>
        <w:pStyle w:val="Body"/>
        <w:numPr>
          <w:ilvl w:val="0"/>
          <w:numId w:val="2"/>
        </w:numPr>
        <w:spacing w:after="0"/>
      </w:pPr>
      <w:r>
        <w:rPr>
          <w:b/>
          <w:bCs/>
        </w:rPr>
        <w:t xml:space="preserve">Handling of soiled linens </w:t>
      </w:r>
    </w:p>
    <w:p w14:paraId="56699F9E" w14:textId="77777777" w:rsidR="006D1343" w:rsidRDefault="00AA10D1" w:rsidP="006D1343">
      <w:pPr>
        <w:pStyle w:val="Body"/>
        <w:numPr>
          <w:ilvl w:val="2"/>
          <w:numId w:val="4"/>
        </w:numPr>
        <w:spacing w:after="0" w:line="240" w:lineRule="auto"/>
        <w:rPr>
          <w:rFonts w:cs="Calibri"/>
          <w:color w:val="000000" w:themeColor="text1"/>
        </w:rPr>
      </w:pPr>
      <w:r w:rsidRPr="006D1343">
        <w:rPr>
          <w:rFonts w:cs="Calibri"/>
          <w:color w:val="000000" w:themeColor="text1"/>
          <w:u w:color="767171"/>
        </w:rPr>
        <w:t>Always wear gloves</w:t>
      </w:r>
    </w:p>
    <w:p w14:paraId="23DC5201" w14:textId="295EF042" w:rsidR="00794506" w:rsidRPr="00FB2C5D" w:rsidRDefault="006D1343" w:rsidP="00FB2C5D">
      <w:pPr>
        <w:pStyle w:val="Body"/>
        <w:numPr>
          <w:ilvl w:val="2"/>
          <w:numId w:val="4"/>
        </w:numPr>
        <w:spacing w:after="0" w:line="240" w:lineRule="auto"/>
        <w:rPr>
          <w:rFonts w:cs="Calibri"/>
          <w:color w:val="000000" w:themeColor="text1"/>
        </w:rPr>
      </w:pPr>
      <w:r w:rsidRPr="006D1343">
        <w:rPr>
          <w:rFonts w:cs="Calibri"/>
          <w:color w:val="000000" w:themeColor="text1"/>
        </w:rPr>
        <w:t xml:space="preserve">Soiled linens should be bagged at site and labeled if being </w:t>
      </w:r>
      <w:r w:rsidRPr="00631539">
        <w:rPr>
          <w:rFonts w:cs="Calibri"/>
          <w:color w:val="000000" w:themeColor="text1"/>
        </w:rPr>
        <w:t>transported</w:t>
      </w:r>
      <w:r w:rsidRPr="00631539">
        <w:rPr>
          <w:rFonts w:ascii="Helvetica" w:hAnsi="Helvetica"/>
          <w:color w:val="000000" w:themeColor="text1"/>
        </w:rPr>
        <w:t>.</w:t>
      </w:r>
    </w:p>
    <w:p w14:paraId="4E119D3D" w14:textId="2D2BE03C" w:rsidR="00631539" w:rsidRPr="006D1343" w:rsidRDefault="00631539" w:rsidP="006D1343">
      <w:pPr>
        <w:pStyle w:val="Body"/>
        <w:numPr>
          <w:ilvl w:val="2"/>
          <w:numId w:val="4"/>
        </w:numPr>
        <w:spacing w:after="0" w:line="240" w:lineRule="auto"/>
        <w:rPr>
          <w:rFonts w:cs="Calibri"/>
          <w:color w:val="000000" w:themeColor="text1"/>
        </w:rPr>
      </w:pPr>
      <w:r>
        <w:rPr>
          <w:rFonts w:cs="Calibri"/>
          <w:color w:val="000000" w:themeColor="text1"/>
        </w:rPr>
        <w:t>Transport soiled linens with caution, avoiding contact with other surfaces.</w:t>
      </w:r>
    </w:p>
    <w:p w14:paraId="57513C5B" w14:textId="77777777" w:rsidR="008420EF" w:rsidRDefault="00EC32D9">
      <w:pPr>
        <w:pStyle w:val="Body"/>
        <w:numPr>
          <w:ilvl w:val="0"/>
          <w:numId w:val="2"/>
        </w:numPr>
        <w:spacing w:after="0"/>
      </w:pPr>
      <w:r>
        <w:rPr>
          <w:b/>
          <w:bCs/>
        </w:rPr>
        <w:t xml:space="preserve">Labor in water and water birth </w:t>
      </w:r>
    </w:p>
    <w:p w14:paraId="62856598" w14:textId="77777777" w:rsidR="008420EF" w:rsidRPr="00A93B59" w:rsidRDefault="00EC32D9">
      <w:pPr>
        <w:pStyle w:val="Body"/>
        <w:numPr>
          <w:ilvl w:val="2"/>
          <w:numId w:val="4"/>
        </w:numPr>
        <w:spacing w:after="0" w:line="240" w:lineRule="auto"/>
        <w:rPr>
          <w:rFonts w:ascii="Helvetica" w:hAnsi="Helvetica"/>
          <w:color w:val="000000" w:themeColor="text1"/>
        </w:rPr>
      </w:pPr>
      <w:r w:rsidRPr="00190C9A">
        <w:rPr>
          <w:color w:val="000000" w:themeColor="text1"/>
          <w:u w:color="767171"/>
        </w:rPr>
        <w:t xml:space="preserve">Use a new liner for each birth </w:t>
      </w:r>
    </w:p>
    <w:p w14:paraId="32975FB2" w14:textId="77777777" w:rsidR="00A93B59" w:rsidRPr="00A93B59" w:rsidRDefault="00A93B59">
      <w:pPr>
        <w:pStyle w:val="Body"/>
        <w:numPr>
          <w:ilvl w:val="2"/>
          <w:numId w:val="4"/>
        </w:numPr>
        <w:spacing w:after="0" w:line="240" w:lineRule="auto"/>
        <w:rPr>
          <w:rFonts w:cs="Calibri"/>
          <w:color w:val="000000" w:themeColor="text1"/>
        </w:rPr>
      </w:pPr>
      <w:r w:rsidRPr="00A93B59">
        <w:rPr>
          <w:rFonts w:cs="Calibri"/>
          <w:color w:val="000000" w:themeColor="text1"/>
        </w:rPr>
        <w:t xml:space="preserve">Use of veterinary gloves may be used to prevent contamination. </w:t>
      </w:r>
    </w:p>
    <w:p w14:paraId="743F0395" w14:textId="56E53E42" w:rsidR="008420EF" w:rsidRPr="004B3422" w:rsidRDefault="00EC32D9">
      <w:pPr>
        <w:pStyle w:val="Body"/>
        <w:numPr>
          <w:ilvl w:val="2"/>
          <w:numId w:val="4"/>
        </w:numPr>
        <w:spacing w:after="0" w:line="240" w:lineRule="auto"/>
        <w:rPr>
          <w:rFonts w:ascii="Helvetica" w:hAnsi="Helvetica"/>
          <w:color w:val="000000" w:themeColor="text1"/>
        </w:rPr>
      </w:pPr>
      <w:r w:rsidRPr="00190C9A">
        <w:rPr>
          <w:color w:val="000000" w:themeColor="text1"/>
          <w:u w:color="767171"/>
        </w:rPr>
        <w:t>Use new, food grade hose to fill the tub</w:t>
      </w:r>
    </w:p>
    <w:p w14:paraId="33925CEB" w14:textId="27DFBA19" w:rsidR="004B3422" w:rsidRPr="001931B5" w:rsidRDefault="004B3422">
      <w:pPr>
        <w:pStyle w:val="Body"/>
        <w:numPr>
          <w:ilvl w:val="2"/>
          <w:numId w:val="4"/>
        </w:numPr>
        <w:spacing w:after="0" w:line="240" w:lineRule="auto"/>
        <w:rPr>
          <w:rFonts w:cs="Calibri"/>
          <w:color w:val="000000" w:themeColor="text1"/>
        </w:rPr>
      </w:pPr>
      <w:r w:rsidRPr="001931B5">
        <w:rPr>
          <w:rFonts w:cs="Calibri"/>
          <w:color w:val="000000" w:themeColor="text1"/>
        </w:rPr>
        <w:t>Use of waterproof flashlight is accep</w:t>
      </w:r>
      <w:r w:rsidR="001931B5" w:rsidRPr="001931B5">
        <w:rPr>
          <w:rFonts w:cs="Calibri"/>
          <w:color w:val="000000" w:themeColor="text1"/>
        </w:rPr>
        <w:t>table</w:t>
      </w:r>
    </w:p>
    <w:p w14:paraId="4CF31D0F" w14:textId="3F5158ED" w:rsidR="001931B5" w:rsidRPr="001931B5" w:rsidRDefault="001931B5">
      <w:pPr>
        <w:pStyle w:val="Body"/>
        <w:numPr>
          <w:ilvl w:val="2"/>
          <w:numId w:val="4"/>
        </w:numPr>
        <w:spacing w:after="0" w:line="240" w:lineRule="auto"/>
        <w:rPr>
          <w:rFonts w:cs="Calibri"/>
          <w:color w:val="000000" w:themeColor="text1"/>
        </w:rPr>
      </w:pPr>
      <w:r w:rsidRPr="001931B5">
        <w:rPr>
          <w:rFonts w:cs="Calibri"/>
          <w:color w:val="000000" w:themeColor="text1"/>
        </w:rPr>
        <w:t>Use a thermometer that can be disinfected</w:t>
      </w:r>
    </w:p>
    <w:p w14:paraId="2ECD5A49" w14:textId="7D3039B9" w:rsidR="001931B5" w:rsidRPr="001931B5" w:rsidRDefault="001931B5">
      <w:pPr>
        <w:pStyle w:val="Body"/>
        <w:numPr>
          <w:ilvl w:val="2"/>
          <w:numId w:val="4"/>
        </w:numPr>
        <w:spacing w:after="0" w:line="240" w:lineRule="auto"/>
        <w:rPr>
          <w:rFonts w:cs="Calibri"/>
          <w:color w:val="000000" w:themeColor="text1"/>
        </w:rPr>
      </w:pPr>
      <w:r w:rsidRPr="001931B5">
        <w:rPr>
          <w:rFonts w:cs="Calibri"/>
          <w:color w:val="000000" w:themeColor="text1"/>
        </w:rPr>
        <w:t>Use a small fish net to gather any solids from water.</w:t>
      </w:r>
    </w:p>
    <w:p w14:paraId="307955C1" w14:textId="77777777" w:rsidR="008420EF" w:rsidRPr="00190C9A" w:rsidRDefault="00EC32D9">
      <w:pPr>
        <w:pStyle w:val="Body"/>
        <w:numPr>
          <w:ilvl w:val="2"/>
          <w:numId w:val="4"/>
        </w:numPr>
        <w:spacing w:after="0" w:line="240" w:lineRule="auto"/>
        <w:rPr>
          <w:rFonts w:ascii="Helvetica" w:hAnsi="Helvetica"/>
          <w:color w:val="000000" w:themeColor="text1"/>
        </w:rPr>
      </w:pPr>
      <w:r w:rsidRPr="00190C9A">
        <w:rPr>
          <w:color w:val="000000" w:themeColor="text1"/>
          <w:u w:color="767171"/>
        </w:rPr>
        <w:t>Change the water at least every 24h or if it is visibly contaminated</w:t>
      </w:r>
    </w:p>
    <w:p w14:paraId="39DB92DF" w14:textId="77777777" w:rsidR="008420EF" w:rsidRPr="00A93B59" w:rsidRDefault="00190C9A">
      <w:pPr>
        <w:pStyle w:val="Body"/>
        <w:numPr>
          <w:ilvl w:val="2"/>
          <w:numId w:val="4"/>
        </w:numPr>
        <w:spacing w:after="0" w:line="240" w:lineRule="auto"/>
        <w:rPr>
          <w:rFonts w:ascii="Helvetica" w:hAnsi="Helvetica"/>
          <w:color w:val="000000" w:themeColor="text1"/>
        </w:rPr>
      </w:pPr>
      <w:r w:rsidRPr="00A93B59">
        <w:rPr>
          <w:color w:val="000000" w:themeColor="text1"/>
          <w:u w:color="767171"/>
        </w:rPr>
        <w:t>Use gloves when cleaning tub</w:t>
      </w:r>
    </w:p>
    <w:p w14:paraId="379E52F9" w14:textId="77777777" w:rsidR="00190C9A" w:rsidRDefault="00190C9A" w:rsidP="00A93B59">
      <w:pPr>
        <w:pStyle w:val="Body"/>
        <w:numPr>
          <w:ilvl w:val="2"/>
          <w:numId w:val="4"/>
        </w:numPr>
        <w:spacing w:after="0" w:line="240" w:lineRule="auto"/>
        <w:rPr>
          <w:rFonts w:cs="Calibri"/>
          <w:color w:val="000000" w:themeColor="text1"/>
        </w:rPr>
      </w:pPr>
      <w:r w:rsidRPr="00A93B59">
        <w:rPr>
          <w:rFonts w:cs="Calibri"/>
          <w:color w:val="000000" w:themeColor="text1"/>
        </w:rPr>
        <w:t>Use bleach and or germicidal cleaner</w:t>
      </w:r>
    </w:p>
    <w:p w14:paraId="4FE1EBC1" w14:textId="77777777" w:rsidR="00A93B59" w:rsidRPr="00A93B59" w:rsidRDefault="00A93B59" w:rsidP="00A93B59">
      <w:pPr>
        <w:pStyle w:val="Body"/>
        <w:numPr>
          <w:ilvl w:val="2"/>
          <w:numId w:val="4"/>
        </w:numPr>
        <w:spacing w:after="0" w:line="240" w:lineRule="auto"/>
        <w:rPr>
          <w:rFonts w:cs="Calibri"/>
          <w:color w:val="000000" w:themeColor="text1"/>
        </w:rPr>
      </w:pPr>
      <w:r>
        <w:rPr>
          <w:rFonts w:cs="Calibri"/>
          <w:color w:val="000000" w:themeColor="text1"/>
        </w:rPr>
        <w:t>Any item that was submerged in the tub must be disinfected.</w:t>
      </w:r>
    </w:p>
    <w:p w14:paraId="291E2807" w14:textId="77777777" w:rsidR="008420EF" w:rsidRDefault="00EC32D9">
      <w:pPr>
        <w:pStyle w:val="Body"/>
        <w:numPr>
          <w:ilvl w:val="0"/>
          <w:numId w:val="2"/>
        </w:numPr>
        <w:spacing w:after="0"/>
      </w:pPr>
      <w:r>
        <w:rPr>
          <w:b/>
          <w:bCs/>
        </w:rPr>
        <w:t xml:space="preserve">Handling and disposal of the placenta </w:t>
      </w:r>
    </w:p>
    <w:p w14:paraId="04F25104" w14:textId="77777777" w:rsidR="008420EF" w:rsidRDefault="00EC32D9">
      <w:pPr>
        <w:pStyle w:val="Body"/>
        <w:numPr>
          <w:ilvl w:val="2"/>
          <w:numId w:val="4"/>
        </w:numPr>
        <w:spacing w:after="0" w:line="240" w:lineRule="auto"/>
        <w:rPr>
          <w:rFonts w:ascii="Helvetica" w:hAnsi="Helvetica"/>
        </w:rPr>
      </w:pPr>
      <w:r>
        <w:rPr>
          <w:u w:color="767171"/>
        </w:rPr>
        <w:t>Always wear gloves when handling the placenta</w:t>
      </w:r>
    </w:p>
    <w:p w14:paraId="5F1AA9F8" w14:textId="6797D83C" w:rsidR="008420EF" w:rsidRPr="004B3422" w:rsidRDefault="000E5356">
      <w:pPr>
        <w:pStyle w:val="Body"/>
        <w:numPr>
          <w:ilvl w:val="2"/>
          <w:numId w:val="4"/>
        </w:numPr>
        <w:spacing w:after="0" w:line="240" w:lineRule="auto"/>
        <w:rPr>
          <w:rFonts w:ascii="Helvetica" w:hAnsi="Helvetica"/>
          <w:color w:val="000000" w:themeColor="text1"/>
        </w:rPr>
      </w:pPr>
      <w:r w:rsidRPr="000E5356">
        <w:rPr>
          <w:color w:val="000000" w:themeColor="text1"/>
          <w:u w:color="767171"/>
        </w:rPr>
        <w:lastRenderedPageBreak/>
        <w:t>Placenta may be packaged in gallon size Ziploc bags or container with a sealable cap</w:t>
      </w:r>
    </w:p>
    <w:p w14:paraId="474F661D" w14:textId="7E9711C3" w:rsidR="004B3422" w:rsidRPr="004B3422" w:rsidRDefault="004B3422">
      <w:pPr>
        <w:pStyle w:val="Body"/>
        <w:numPr>
          <w:ilvl w:val="2"/>
          <w:numId w:val="4"/>
        </w:numPr>
        <w:spacing w:after="0" w:line="240" w:lineRule="auto"/>
        <w:rPr>
          <w:rFonts w:cs="Calibri"/>
          <w:color w:val="000000" w:themeColor="text1"/>
        </w:rPr>
      </w:pPr>
      <w:r w:rsidRPr="004B3422">
        <w:rPr>
          <w:rFonts w:cs="Calibri"/>
          <w:color w:val="000000" w:themeColor="text1"/>
        </w:rPr>
        <w:t xml:space="preserve">Placenta should be labeled with </w:t>
      </w:r>
      <w:proofErr w:type="gramStart"/>
      <w:r w:rsidRPr="004B3422">
        <w:rPr>
          <w:rFonts w:cs="Calibri"/>
          <w:color w:val="000000" w:themeColor="text1"/>
        </w:rPr>
        <w:t>clients</w:t>
      </w:r>
      <w:proofErr w:type="gramEnd"/>
      <w:r w:rsidRPr="004B3422">
        <w:rPr>
          <w:rFonts w:cs="Calibri"/>
          <w:color w:val="000000" w:themeColor="text1"/>
        </w:rPr>
        <w:t xml:space="preserve"> information</w:t>
      </w:r>
    </w:p>
    <w:p w14:paraId="1CF76CAF" w14:textId="77777777" w:rsidR="008420EF" w:rsidRPr="004B3422" w:rsidRDefault="000E5356">
      <w:pPr>
        <w:pStyle w:val="Body"/>
        <w:numPr>
          <w:ilvl w:val="2"/>
          <w:numId w:val="4"/>
        </w:numPr>
        <w:spacing w:after="0" w:line="240" w:lineRule="auto"/>
        <w:rPr>
          <w:rFonts w:cs="Calibri"/>
          <w:color w:val="000000" w:themeColor="text1"/>
        </w:rPr>
      </w:pPr>
      <w:r w:rsidRPr="004B3422">
        <w:rPr>
          <w:rFonts w:cs="Calibri"/>
          <w:color w:val="000000" w:themeColor="text1"/>
          <w:u w:color="767171"/>
        </w:rPr>
        <w:t>Placenta is to be kept by client and disposed of.</w:t>
      </w:r>
    </w:p>
    <w:p w14:paraId="5B112407" w14:textId="77777777" w:rsidR="000E5356" w:rsidRPr="000E5356" w:rsidRDefault="000E5356" w:rsidP="000E5356">
      <w:pPr>
        <w:pStyle w:val="Body"/>
        <w:numPr>
          <w:ilvl w:val="3"/>
          <w:numId w:val="4"/>
        </w:numPr>
        <w:spacing w:after="0" w:line="240" w:lineRule="auto"/>
        <w:rPr>
          <w:rFonts w:cs="Calibri"/>
          <w:color w:val="000000" w:themeColor="text1"/>
        </w:rPr>
      </w:pPr>
      <w:r w:rsidRPr="000E5356">
        <w:rPr>
          <w:rFonts w:cs="Calibri"/>
          <w:color w:val="000000" w:themeColor="text1"/>
        </w:rPr>
        <w:t xml:space="preserve">May be buried, incinerated or ingested. Disposal via trash is not compliant.  </w:t>
      </w:r>
    </w:p>
    <w:p w14:paraId="3BA0120F" w14:textId="77777777" w:rsidR="008420EF" w:rsidRDefault="00EC32D9">
      <w:pPr>
        <w:pStyle w:val="Body"/>
        <w:numPr>
          <w:ilvl w:val="0"/>
          <w:numId w:val="2"/>
        </w:numPr>
        <w:spacing w:after="0"/>
      </w:pPr>
      <w:r>
        <w:rPr>
          <w:b/>
          <w:bCs/>
        </w:rPr>
        <w:t xml:space="preserve">Specific infection prevention and control strategies in the out-of-hospital setting </w:t>
      </w:r>
    </w:p>
    <w:p w14:paraId="06E1AA69" w14:textId="2B1BA8E7" w:rsidR="000E5356" w:rsidRPr="003E5A8E" w:rsidRDefault="000E5356">
      <w:pPr>
        <w:pStyle w:val="Body"/>
        <w:numPr>
          <w:ilvl w:val="2"/>
          <w:numId w:val="4"/>
        </w:numPr>
        <w:spacing w:after="0" w:line="240" w:lineRule="auto"/>
        <w:rPr>
          <w:rFonts w:cs="Calibri"/>
          <w:color w:val="000000" w:themeColor="text1"/>
        </w:rPr>
      </w:pPr>
      <w:r w:rsidRPr="003E5A8E">
        <w:rPr>
          <w:rFonts w:cs="Calibri"/>
          <w:color w:val="000000" w:themeColor="text1"/>
        </w:rPr>
        <w:t>Closed toe shoes</w:t>
      </w:r>
      <w:r w:rsidR="003E5A8E" w:rsidRPr="003E5A8E">
        <w:rPr>
          <w:rFonts w:cs="Calibri"/>
          <w:color w:val="000000" w:themeColor="text1"/>
        </w:rPr>
        <w:t xml:space="preserve"> should be worn</w:t>
      </w:r>
      <w:r w:rsidR="007376ED">
        <w:rPr>
          <w:rFonts w:cs="Calibri"/>
          <w:color w:val="000000" w:themeColor="text1"/>
        </w:rPr>
        <w:t xml:space="preserve"> in client care locations</w:t>
      </w:r>
    </w:p>
    <w:p w14:paraId="1A533345" w14:textId="77777777" w:rsidR="003E5A8E" w:rsidRPr="003E5A8E" w:rsidRDefault="003E5A8E">
      <w:pPr>
        <w:pStyle w:val="Body"/>
        <w:numPr>
          <w:ilvl w:val="2"/>
          <w:numId w:val="4"/>
        </w:numPr>
        <w:spacing w:after="0" w:line="240" w:lineRule="auto"/>
        <w:rPr>
          <w:rFonts w:cs="Calibri"/>
          <w:color w:val="000000" w:themeColor="text1"/>
        </w:rPr>
      </w:pPr>
      <w:r w:rsidRPr="003E5A8E">
        <w:rPr>
          <w:rFonts w:cs="Calibri"/>
          <w:color w:val="000000" w:themeColor="text1"/>
        </w:rPr>
        <w:t>Shoes should be able to be easily disinfected/washed</w:t>
      </w:r>
    </w:p>
    <w:p w14:paraId="04E2AF98" w14:textId="77777777" w:rsidR="003E5A8E" w:rsidRPr="003E5A8E" w:rsidRDefault="003E5A8E">
      <w:pPr>
        <w:pStyle w:val="Body"/>
        <w:numPr>
          <w:ilvl w:val="2"/>
          <w:numId w:val="4"/>
        </w:numPr>
        <w:spacing w:after="0" w:line="240" w:lineRule="auto"/>
        <w:rPr>
          <w:rFonts w:cs="Calibri"/>
          <w:color w:val="000000" w:themeColor="text1"/>
        </w:rPr>
      </w:pPr>
      <w:r w:rsidRPr="003E5A8E">
        <w:rPr>
          <w:rFonts w:cs="Calibri"/>
          <w:color w:val="000000" w:themeColor="text1"/>
        </w:rPr>
        <w:t>Wear clean clothing to births</w:t>
      </w:r>
    </w:p>
    <w:p w14:paraId="0776FF50" w14:textId="77777777" w:rsidR="003E5A8E" w:rsidRPr="003E5A8E" w:rsidRDefault="003E5A8E">
      <w:pPr>
        <w:pStyle w:val="Body"/>
        <w:numPr>
          <w:ilvl w:val="2"/>
          <w:numId w:val="4"/>
        </w:numPr>
        <w:spacing w:after="0" w:line="240" w:lineRule="auto"/>
        <w:rPr>
          <w:rFonts w:cs="Calibri"/>
          <w:color w:val="000000" w:themeColor="text1"/>
        </w:rPr>
      </w:pPr>
      <w:r w:rsidRPr="003E5A8E">
        <w:rPr>
          <w:rFonts w:cs="Calibri"/>
          <w:color w:val="000000" w:themeColor="text1"/>
        </w:rPr>
        <w:t>Carry a clean change of clothing</w:t>
      </w:r>
    </w:p>
    <w:p w14:paraId="7B2D502A" w14:textId="77777777" w:rsidR="003E5A8E" w:rsidRPr="003E5A8E" w:rsidRDefault="003E5A8E">
      <w:pPr>
        <w:pStyle w:val="Body"/>
        <w:numPr>
          <w:ilvl w:val="2"/>
          <w:numId w:val="4"/>
        </w:numPr>
        <w:spacing w:after="0" w:line="240" w:lineRule="auto"/>
        <w:rPr>
          <w:rFonts w:cs="Calibri"/>
          <w:color w:val="000000" w:themeColor="text1"/>
        </w:rPr>
      </w:pPr>
      <w:r w:rsidRPr="003E5A8E">
        <w:rPr>
          <w:rFonts w:cs="Calibri"/>
          <w:color w:val="000000" w:themeColor="text1"/>
        </w:rPr>
        <w:t>Change immediately if your clothes become contaminated</w:t>
      </w:r>
    </w:p>
    <w:p w14:paraId="26AD6939" w14:textId="77777777" w:rsidR="008420EF" w:rsidRDefault="00EC32D9">
      <w:pPr>
        <w:pStyle w:val="Body"/>
        <w:numPr>
          <w:ilvl w:val="0"/>
          <w:numId w:val="5"/>
        </w:numPr>
        <w:spacing w:after="0"/>
        <w:rPr>
          <w:b/>
          <w:bCs/>
        </w:rPr>
      </w:pPr>
      <w:r>
        <w:rPr>
          <w:b/>
          <w:bCs/>
          <w:u w:color="767171"/>
        </w:rPr>
        <w:t>Respiratory hygiene</w:t>
      </w:r>
    </w:p>
    <w:p w14:paraId="65AA740A" w14:textId="77777777" w:rsidR="008420EF" w:rsidRDefault="00EC32D9">
      <w:pPr>
        <w:pStyle w:val="Body"/>
        <w:numPr>
          <w:ilvl w:val="2"/>
          <w:numId w:val="4"/>
        </w:numPr>
        <w:spacing w:after="0" w:line="240" w:lineRule="auto"/>
        <w:rPr>
          <w:rFonts w:ascii="Helvetica" w:hAnsi="Helvetica"/>
        </w:rPr>
      </w:pPr>
      <w:r>
        <w:rPr>
          <w:u w:color="767171"/>
        </w:rPr>
        <w:t>Reschedule appointments as needed if fever or disease that is transmitted through respiratory droplets is present. Encourage clients to do the same, unless they require a physical exam.</w:t>
      </w:r>
    </w:p>
    <w:p w14:paraId="573296A6" w14:textId="77777777" w:rsidR="008420EF" w:rsidRDefault="00EC32D9">
      <w:pPr>
        <w:pStyle w:val="Body"/>
        <w:numPr>
          <w:ilvl w:val="2"/>
          <w:numId w:val="4"/>
        </w:numPr>
        <w:spacing w:after="0" w:line="240" w:lineRule="auto"/>
        <w:rPr>
          <w:rFonts w:ascii="Helvetica" w:hAnsi="Helvetica"/>
        </w:rPr>
      </w:pPr>
      <w:r>
        <w:rPr>
          <w:u w:color="767171"/>
        </w:rPr>
        <w:t>Wear a face mask during all direct client care if persistent cough is present. Encourage clients and others who are present to do the same.</w:t>
      </w:r>
    </w:p>
    <w:p w14:paraId="4ACA312D" w14:textId="77777777" w:rsidR="008420EF" w:rsidRDefault="00EC32D9">
      <w:pPr>
        <w:pStyle w:val="Body"/>
        <w:numPr>
          <w:ilvl w:val="2"/>
          <w:numId w:val="4"/>
        </w:numPr>
        <w:spacing w:after="0" w:line="240" w:lineRule="auto"/>
        <w:rPr>
          <w:rFonts w:ascii="Helvetica" w:hAnsi="Helvetica"/>
        </w:rPr>
      </w:pPr>
      <w:r>
        <w:rPr>
          <w:u w:color="767171"/>
        </w:rPr>
        <w:t>Cover mouth/nose when coughing or sneezing.</w:t>
      </w:r>
    </w:p>
    <w:p w14:paraId="49CD6124" w14:textId="77777777" w:rsidR="008420EF" w:rsidRDefault="00EC32D9">
      <w:pPr>
        <w:pStyle w:val="Body"/>
        <w:numPr>
          <w:ilvl w:val="2"/>
          <w:numId w:val="4"/>
        </w:numPr>
        <w:spacing w:after="0" w:line="240" w:lineRule="auto"/>
        <w:rPr>
          <w:rFonts w:ascii="Helvetica" w:hAnsi="Helvetica"/>
        </w:rPr>
      </w:pPr>
      <w:r>
        <w:rPr>
          <w:u w:color="767171"/>
        </w:rPr>
        <w:t>Wash hands after coughing, sneezing or blowing nose.</w:t>
      </w:r>
    </w:p>
    <w:p w14:paraId="67147B17" w14:textId="77777777" w:rsidR="008420EF" w:rsidRDefault="00EC32D9">
      <w:pPr>
        <w:pStyle w:val="Body"/>
        <w:spacing w:after="0"/>
      </w:pPr>
      <w:r>
        <w:rPr>
          <w:b/>
          <w:bCs/>
        </w:rPr>
        <w:t>3. OSHA Compliance</w:t>
      </w:r>
      <w:r>
        <w:t xml:space="preserve">   </w:t>
      </w:r>
    </w:p>
    <w:p w14:paraId="17C31978" w14:textId="2FF3FCE3" w:rsidR="008420EF" w:rsidRPr="00734C10" w:rsidRDefault="00631539">
      <w:pPr>
        <w:pStyle w:val="Body"/>
        <w:numPr>
          <w:ilvl w:val="2"/>
          <w:numId w:val="4"/>
        </w:numPr>
        <w:spacing w:after="0" w:line="240" w:lineRule="auto"/>
        <w:rPr>
          <w:rFonts w:ascii="Helvetica" w:hAnsi="Helvetica"/>
          <w:color w:val="000000" w:themeColor="text1"/>
        </w:rPr>
      </w:pPr>
      <w:r w:rsidRPr="00C8302B">
        <w:rPr>
          <w:color w:val="000000" w:themeColor="text1"/>
          <w:u w:color="767171"/>
        </w:rPr>
        <w:t>Keep an incident log for any needle sticks,</w:t>
      </w:r>
      <w:r w:rsidR="00BA062A">
        <w:rPr>
          <w:color w:val="000000" w:themeColor="text1"/>
          <w:u w:color="767171"/>
        </w:rPr>
        <w:t xml:space="preserve"> illness,</w:t>
      </w:r>
      <w:r w:rsidRPr="00C8302B">
        <w:rPr>
          <w:color w:val="000000" w:themeColor="text1"/>
          <w:u w:color="767171"/>
        </w:rPr>
        <w:t xml:space="preserve"> </w:t>
      </w:r>
      <w:r w:rsidR="00C8302B" w:rsidRPr="00C8302B">
        <w:rPr>
          <w:color w:val="000000" w:themeColor="text1"/>
          <w:u w:color="767171"/>
        </w:rPr>
        <w:t>injuries etc.</w:t>
      </w:r>
      <w:r w:rsidR="00C8302B">
        <w:rPr>
          <w:color w:val="000000" w:themeColor="text1"/>
          <w:u w:color="767171"/>
        </w:rPr>
        <w:t xml:space="preserve"> This should be kept for entirety of career, plus 30 years.</w:t>
      </w:r>
    </w:p>
    <w:p w14:paraId="3E396AD4" w14:textId="2CE3CDD0" w:rsidR="00734C10" w:rsidRPr="00734C10" w:rsidRDefault="00734C10">
      <w:pPr>
        <w:pStyle w:val="Body"/>
        <w:numPr>
          <w:ilvl w:val="2"/>
          <w:numId w:val="4"/>
        </w:numPr>
        <w:spacing w:after="0" w:line="240" w:lineRule="auto"/>
        <w:rPr>
          <w:rFonts w:ascii="Helvetica" w:hAnsi="Helvetica"/>
          <w:color w:val="000000" w:themeColor="text1"/>
        </w:rPr>
      </w:pPr>
      <w:r>
        <w:rPr>
          <w:rFonts w:cs="Calibri"/>
          <w:color w:val="000000" w:themeColor="text1"/>
        </w:rPr>
        <w:t>Report employee fatalities as a result of work-related incidents within 8 hours.</w:t>
      </w:r>
    </w:p>
    <w:p w14:paraId="7932CCB2" w14:textId="5B137F2C" w:rsidR="00734C10" w:rsidRPr="00734C10" w:rsidRDefault="00734C10">
      <w:pPr>
        <w:pStyle w:val="Body"/>
        <w:numPr>
          <w:ilvl w:val="2"/>
          <w:numId w:val="4"/>
        </w:numPr>
        <w:spacing w:after="0" w:line="240" w:lineRule="auto"/>
        <w:rPr>
          <w:rFonts w:ascii="Helvetica" w:hAnsi="Helvetica"/>
          <w:color w:val="000000" w:themeColor="text1"/>
        </w:rPr>
      </w:pPr>
      <w:r>
        <w:rPr>
          <w:rFonts w:cs="Calibri"/>
          <w:color w:val="000000" w:themeColor="text1"/>
        </w:rPr>
        <w:t>Report employee hospitalization within 24 hours of incident.</w:t>
      </w:r>
    </w:p>
    <w:p w14:paraId="16029101" w14:textId="77777777" w:rsidR="00734C10" w:rsidRPr="00C8302B" w:rsidRDefault="00734C10">
      <w:pPr>
        <w:pStyle w:val="Body"/>
        <w:numPr>
          <w:ilvl w:val="2"/>
          <w:numId w:val="4"/>
        </w:numPr>
        <w:spacing w:after="0" w:line="240" w:lineRule="auto"/>
        <w:rPr>
          <w:rFonts w:ascii="Helvetica" w:hAnsi="Helvetica"/>
          <w:color w:val="000000" w:themeColor="text1"/>
        </w:rPr>
      </w:pPr>
      <w:bookmarkStart w:id="0" w:name="_GoBack"/>
      <w:bookmarkEnd w:id="0"/>
    </w:p>
    <w:p w14:paraId="32B4CA97" w14:textId="77777777" w:rsidR="008420EF" w:rsidRDefault="00EC32D9">
      <w:pPr>
        <w:pStyle w:val="Body"/>
        <w:spacing w:after="0"/>
      </w:pPr>
      <w:r>
        <w:rPr>
          <w:b/>
          <w:bCs/>
        </w:rPr>
        <w:t>4.References</w:t>
      </w:r>
      <w:r>
        <w:t xml:space="preserve">  </w:t>
      </w:r>
    </w:p>
    <w:p w14:paraId="5912596C" w14:textId="7C15B398" w:rsidR="009D51C0" w:rsidRPr="004B3422" w:rsidRDefault="009D51C0" w:rsidP="004B3422">
      <w:pPr>
        <w:pStyle w:val="NormalWeb"/>
        <w:numPr>
          <w:ilvl w:val="1"/>
          <w:numId w:val="5"/>
        </w:numPr>
        <w:tabs>
          <w:tab w:val="left" w:pos="920"/>
          <w:tab w:val="left" w:pos="1840"/>
          <w:tab w:val="left" w:pos="2760"/>
          <w:tab w:val="left" w:pos="3680"/>
          <w:tab w:val="left" w:pos="4600"/>
          <w:tab w:val="left" w:pos="5520"/>
          <w:tab w:val="left" w:pos="6440"/>
          <w:tab w:val="left" w:pos="7360"/>
          <w:tab w:val="left" w:pos="8280"/>
          <w:tab w:val="left" w:pos="9200"/>
        </w:tabs>
        <w:rPr>
          <w:rFonts w:ascii="Calibri" w:hAnsi="Calibri" w:cs="Calibri"/>
          <w:color w:val="000000" w:themeColor="text1"/>
          <w:sz w:val="22"/>
          <w:szCs w:val="22"/>
        </w:rPr>
      </w:pPr>
      <w:r>
        <w:rPr>
          <w:rFonts w:ascii="Calibri" w:hAnsi="Calibri" w:cs="Calibri"/>
          <w:color w:val="000000" w:themeColor="text1"/>
          <w:sz w:val="22"/>
          <w:szCs w:val="22"/>
        </w:rPr>
        <w:t xml:space="preserve">Cimon, K., &amp; Featherstone, R. (2017). </w:t>
      </w:r>
      <w:proofErr w:type="spellStart"/>
      <w:r w:rsidRPr="009D51C0">
        <w:rPr>
          <w:rFonts w:ascii="Calibri" w:hAnsi="Calibri" w:cs="Calibri"/>
          <w:color w:val="000000" w:themeColor="text1"/>
          <w:sz w:val="22"/>
          <w:szCs w:val="22"/>
        </w:rPr>
        <w:t>Jewellery</w:t>
      </w:r>
      <w:proofErr w:type="spellEnd"/>
      <w:r w:rsidRPr="009D51C0">
        <w:rPr>
          <w:rFonts w:ascii="Calibri" w:hAnsi="Calibri" w:cs="Calibri"/>
          <w:color w:val="000000" w:themeColor="text1"/>
          <w:sz w:val="22"/>
          <w:szCs w:val="22"/>
        </w:rPr>
        <w:t xml:space="preserve"> and Nail Polish Worn by Health Care Workers and the Risk of Infection Transmission: A Review of Clinical Evidence and Guidelines</w:t>
      </w:r>
      <w:r>
        <w:rPr>
          <w:rFonts w:ascii="Calibri" w:hAnsi="Calibri" w:cs="Calibri"/>
          <w:color w:val="000000" w:themeColor="text1"/>
          <w:sz w:val="22"/>
          <w:szCs w:val="22"/>
        </w:rPr>
        <w:t xml:space="preserve">. Retrieved from </w:t>
      </w:r>
      <w:r w:rsidRPr="009D51C0">
        <w:rPr>
          <w:rStyle w:val="Hyperlink2"/>
          <w:color w:val="000000" w:themeColor="text1"/>
        </w:rPr>
        <w:t>https://www.ncbi.nlm.nih.gov/books/NBK487444/pdf/Bookshelf_NBK487444.pdf</w:t>
      </w:r>
      <w:r w:rsidRPr="009D51C0">
        <w:rPr>
          <w:color w:val="000000" w:themeColor="text1"/>
        </w:rPr>
        <w:t xml:space="preserve"> </w:t>
      </w:r>
    </w:p>
    <w:p w14:paraId="5CCCCCF5" w14:textId="260641AD" w:rsidR="008420EF" w:rsidRDefault="00EC32D9">
      <w:pPr>
        <w:pStyle w:val="Body"/>
        <w:numPr>
          <w:ilvl w:val="1"/>
          <w:numId w:val="5"/>
        </w:numPr>
        <w:spacing w:after="0"/>
      </w:pPr>
      <w:r>
        <w:rPr>
          <w:u w:color="767171"/>
        </w:rPr>
        <w:t>Delaney, S. (2019 Feb 19). Universal precautions in midwifery care. Midwives College of Utah [webinar].</w:t>
      </w:r>
    </w:p>
    <w:p w14:paraId="3CB4D07F" w14:textId="6779A877" w:rsidR="008420EF" w:rsidRPr="006C2665" w:rsidRDefault="002057D5" w:rsidP="002057D5">
      <w:pPr>
        <w:pStyle w:val="Body"/>
        <w:numPr>
          <w:ilvl w:val="1"/>
          <w:numId w:val="5"/>
        </w:numPr>
        <w:spacing w:after="80" w:line="240" w:lineRule="auto"/>
        <w:rPr>
          <w:color w:val="000000" w:themeColor="text1"/>
        </w:rPr>
      </w:pPr>
      <w:r w:rsidRPr="006C2665">
        <w:rPr>
          <w:color w:val="000000" w:themeColor="text1"/>
        </w:rPr>
        <w:t xml:space="preserve">King, T., Brucker, M., </w:t>
      </w:r>
      <w:proofErr w:type="spellStart"/>
      <w:r w:rsidRPr="006C2665">
        <w:rPr>
          <w:color w:val="000000" w:themeColor="text1"/>
        </w:rPr>
        <w:t>Kriebs</w:t>
      </w:r>
      <w:proofErr w:type="spellEnd"/>
      <w:r w:rsidRPr="006C2665">
        <w:rPr>
          <w:color w:val="000000" w:themeColor="text1"/>
        </w:rPr>
        <w:t xml:space="preserve">, J., Fahey, J., </w:t>
      </w:r>
      <w:proofErr w:type="spellStart"/>
      <w:r w:rsidRPr="006C2665">
        <w:rPr>
          <w:color w:val="000000" w:themeColor="text1"/>
        </w:rPr>
        <w:t>Gegor</w:t>
      </w:r>
      <w:proofErr w:type="spellEnd"/>
      <w:r w:rsidRPr="006C2665">
        <w:rPr>
          <w:color w:val="000000" w:themeColor="text1"/>
        </w:rPr>
        <w:t>, C.</w:t>
      </w:r>
      <w:r w:rsidR="006C2665" w:rsidRPr="006C2665">
        <w:rPr>
          <w:color w:val="000000" w:themeColor="text1"/>
        </w:rPr>
        <w:t>, &amp; Varney, H.(2014).  Varney’s midwifery(5</w:t>
      </w:r>
      <w:r w:rsidR="006C2665" w:rsidRPr="006C2665">
        <w:rPr>
          <w:color w:val="000000" w:themeColor="text1"/>
          <w:vertAlign w:val="superscript"/>
        </w:rPr>
        <w:t>th</w:t>
      </w:r>
      <w:r w:rsidR="006C2665" w:rsidRPr="006C2665">
        <w:rPr>
          <w:color w:val="000000" w:themeColor="text1"/>
        </w:rPr>
        <w:t xml:space="preserve"> </w:t>
      </w:r>
      <w:proofErr w:type="spellStart"/>
      <w:r w:rsidR="006C2665" w:rsidRPr="006C2665">
        <w:rPr>
          <w:color w:val="000000" w:themeColor="text1"/>
        </w:rPr>
        <w:t>ed</w:t>
      </w:r>
      <w:proofErr w:type="spellEnd"/>
      <w:r w:rsidR="006C2665" w:rsidRPr="006C2665">
        <w:rPr>
          <w:color w:val="000000" w:themeColor="text1"/>
        </w:rPr>
        <w:t>) pp99-100. Burlington, MA. Jones and Bartlett Learning</w:t>
      </w:r>
    </w:p>
    <w:p w14:paraId="08301B72" w14:textId="6CE40A95" w:rsidR="008420EF" w:rsidRPr="006C2665" w:rsidRDefault="00EC32D9" w:rsidP="006C2665">
      <w:pPr>
        <w:pStyle w:val="Body"/>
        <w:numPr>
          <w:ilvl w:val="1"/>
          <w:numId w:val="5"/>
        </w:numPr>
        <w:spacing w:after="80" w:line="240" w:lineRule="auto"/>
      </w:pPr>
      <w:r w:rsidRPr="002057D5">
        <w:rPr>
          <w:color w:val="000000" w:themeColor="text1"/>
        </w:rPr>
        <w:t xml:space="preserve">United States Department of Labor, Occupational Safety &amp; Health Administration (2012).  Standard 1910.1030: </w:t>
      </w:r>
      <w:proofErr w:type="spellStart"/>
      <w:r w:rsidRPr="002057D5">
        <w:rPr>
          <w:color w:val="000000" w:themeColor="text1"/>
          <w:lang w:val="nl-NL"/>
        </w:rPr>
        <w:t>Bloodborne</w:t>
      </w:r>
      <w:proofErr w:type="spellEnd"/>
      <w:r w:rsidRPr="002057D5">
        <w:rPr>
          <w:color w:val="000000" w:themeColor="text1"/>
          <w:lang w:val="nl-NL"/>
        </w:rPr>
        <w:t xml:space="preserve"> </w:t>
      </w:r>
      <w:r w:rsidRPr="002057D5">
        <w:rPr>
          <w:color w:val="000000" w:themeColor="text1"/>
        </w:rPr>
        <w:t>p</w:t>
      </w:r>
      <w:proofErr w:type="spellStart"/>
      <w:r w:rsidRPr="002057D5">
        <w:rPr>
          <w:color w:val="000000" w:themeColor="text1"/>
          <w:lang w:val="nl-NL"/>
        </w:rPr>
        <w:t>athogens</w:t>
      </w:r>
      <w:proofErr w:type="spellEnd"/>
      <w:r w:rsidRPr="002057D5">
        <w:rPr>
          <w:color w:val="000000" w:themeColor="text1"/>
          <w:lang w:val="nl-NL"/>
        </w:rPr>
        <w:t xml:space="preserve">.  </w:t>
      </w:r>
      <w:r w:rsidRPr="002057D5">
        <w:rPr>
          <w:color w:val="000000" w:themeColor="text1"/>
        </w:rPr>
        <w:t xml:space="preserve">Retrieved from: </w:t>
      </w:r>
      <w:r w:rsidRPr="002057D5">
        <w:rPr>
          <w:rStyle w:val="Hyperlink0"/>
          <w:color w:val="000000" w:themeColor="text1"/>
        </w:rPr>
        <w:t>https://www.osha.gov/laws-regs/regulations/standardnumber/1910/1910.1030</w:t>
      </w:r>
      <w:r w:rsidRPr="002057D5">
        <w:rPr>
          <w:color w:val="000000" w:themeColor="text1"/>
        </w:rPr>
        <w:t xml:space="preserve"> </w:t>
      </w:r>
    </w:p>
    <w:p w14:paraId="072420CB" w14:textId="3E236F16" w:rsidR="008420EF" w:rsidRDefault="008420EF">
      <w:pPr>
        <w:pStyle w:val="Body"/>
        <w:keepLines/>
        <w:numPr>
          <w:ilvl w:val="0"/>
          <w:numId w:val="7"/>
        </w:numPr>
        <w:spacing w:before="80" w:after="0" w:line="240" w:lineRule="auto"/>
        <w:rPr>
          <w:color w:val="ED7D31"/>
        </w:rPr>
      </w:pPr>
    </w:p>
    <w:sectPr w:rsidR="008420EF">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39945" w14:textId="77777777" w:rsidR="00B573E1" w:rsidRDefault="00B573E1">
      <w:r>
        <w:separator/>
      </w:r>
    </w:p>
  </w:endnote>
  <w:endnote w:type="continuationSeparator" w:id="0">
    <w:p w14:paraId="663C950D" w14:textId="77777777" w:rsidR="00B573E1" w:rsidRDefault="00B57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391AE" w14:textId="77777777" w:rsidR="008420EF" w:rsidRDefault="00EC32D9">
    <w:pPr>
      <w:pStyle w:val="Body"/>
      <w:spacing w:after="0"/>
      <w:rPr>
        <w:b/>
        <w:bCs/>
      </w:rPr>
    </w:pPr>
    <w:r>
      <w:rPr>
        <w:b/>
        <w:bCs/>
      </w:rPr>
      <w:t xml:space="preserve">MCU Practice Guideline Template </w:t>
    </w:r>
  </w:p>
  <w:p w14:paraId="0E588214" w14:textId="77777777" w:rsidR="008420EF" w:rsidRDefault="00EC32D9">
    <w:pPr>
      <w:pStyle w:val="Body"/>
      <w:spacing w:after="0"/>
      <w:rPr>
        <w:b/>
        <w:bCs/>
      </w:rPr>
    </w:pPr>
    <w:r>
      <w:rPr>
        <w:b/>
        <w:bCs/>
      </w:rPr>
      <w:t>v. Winter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F0BC4" w14:textId="77777777" w:rsidR="00B573E1" w:rsidRDefault="00B573E1">
      <w:r>
        <w:separator/>
      </w:r>
    </w:p>
  </w:footnote>
  <w:footnote w:type="continuationSeparator" w:id="0">
    <w:p w14:paraId="72E78721" w14:textId="77777777" w:rsidR="00B573E1" w:rsidRDefault="00B573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1E53D" w14:textId="77777777" w:rsidR="008420EF" w:rsidRDefault="008420EF">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9.75pt;height:79.75pt;visibility:visible" o:bullet="t">
        <v:imagedata r:id="rId1" o:title="bullet_gbutton_gray"/>
      </v:shape>
    </w:pict>
  </w:numPicBullet>
  <w:numPicBullet w:numPicBulletId="1">
    <w:pict>
      <v:shape id="_x0000_i1040" type="#_x0000_t75" style="width:24pt;height:24.7pt;visibility:visible" o:bullet="t">
        <v:imagedata r:id="rId2" o:title="bullet_blackmetal"/>
      </v:shape>
    </w:pict>
  </w:numPicBullet>
  <w:abstractNum w:abstractNumId="0" w15:restartNumberingAfterBreak="0">
    <w:nsid w:val="22930B2B"/>
    <w:multiLevelType w:val="hybridMultilevel"/>
    <w:tmpl w:val="11727FC2"/>
    <w:numStyleLink w:val="Lettered"/>
  </w:abstractNum>
  <w:abstractNum w:abstractNumId="1" w15:restartNumberingAfterBreak="0">
    <w:nsid w:val="269E232B"/>
    <w:multiLevelType w:val="hybridMultilevel"/>
    <w:tmpl w:val="F48C5978"/>
    <w:numStyleLink w:val="Image"/>
  </w:abstractNum>
  <w:abstractNum w:abstractNumId="2" w15:restartNumberingAfterBreak="0">
    <w:nsid w:val="44BF1547"/>
    <w:multiLevelType w:val="hybridMultilevel"/>
    <w:tmpl w:val="F48C5978"/>
    <w:styleLink w:val="Image"/>
    <w:lvl w:ilvl="0" w:tplc="B0B4A0E4">
      <w:start w:val="1"/>
      <w:numFmt w:val="bullet"/>
      <w:lvlText w:val="•"/>
      <w:lvlPicBulletId w:val="1"/>
      <w:lvlJc w:val="left"/>
      <w:pPr>
        <w:tabs>
          <w:tab w:val="left" w:pos="920"/>
          <w:tab w:val="left" w:pos="1840"/>
          <w:tab w:val="left" w:pos="2760"/>
          <w:tab w:val="left" w:pos="3680"/>
          <w:tab w:val="left" w:pos="4600"/>
          <w:tab w:val="left" w:pos="5520"/>
          <w:tab w:val="left" w:pos="6440"/>
          <w:tab w:val="left" w:pos="7360"/>
          <w:tab w:val="left" w:pos="8280"/>
          <w:tab w:val="left" w:pos="9200"/>
        </w:tabs>
        <w:ind w:left="700" w:hanging="700"/>
      </w:pPr>
      <w:rPr>
        <w:rFonts w:hAnsi="Arial Unicode MS"/>
        <w:caps w:val="0"/>
        <w:smallCaps w:val="0"/>
        <w:strike w:val="0"/>
        <w:dstrike w:val="0"/>
        <w:outline w:val="0"/>
        <w:emboss w:val="0"/>
        <w:imprint w:val="0"/>
        <w:spacing w:val="0"/>
        <w:w w:val="100"/>
        <w:kern w:val="0"/>
        <w:position w:val="-4"/>
        <w:sz w:val="7"/>
        <w:szCs w:val="7"/>
        <w:highlight w:val="none"/>
        <w:vertAlign w:val="baseline"/>
      </w:rPr>
    </w:lvl>
    <w:lvl w:ilvl="1" w:tplc="F5EC03BC">
      <w:start w:val="1"/>
      <w:numFmt w:val="bullet"/>
      <w:lvlText w:val="•"/>
      <w:lvlPicBulletId w:val="1"/>
      <w:lvlJc w:val="left"/>
      <w:pPr>
        <w:tabs>
          <w:tab w:val="left" w:pos="920"/>
          <w:tab w:val="left" w:pos="1840"/>
          <w:tab w:val="left" w:pos="2760"/>
          <w:tab w:val="left" w:pos="3680"/>
          <w:tab w:val="left" w:pos="4600"/>
          <w:tab w:val="left" w:pos="5520"/>
          <w:tab w:val="left" w:pos="6440"/>
          <w:tab w:val="left" w:pos="7360"/>
          <w:tab w:val="left" w:pos="8280"/>
          <w:tab w:val="left" w:pos="9200"/>
        </w:tabs>
        <w:ind w:left="914" w:hanging="214"/>
      </w:pPr>
      <w:rPr>
        <w:rFonts w:hAnsi="Arial Unicode MS"/>
        <w:caps w:val="0"/>
        <w:smallCaps w:val="0"/>
        <w:strike w:val="0"/>
        <w:dstrike w:val="0"/>
        <w:outline w:val="0"/>
        <w:emboss w:val="0"/>
        <w:imprint w:val="0"/>
        <w:spacing w:val="0"/>
        <w:w w:val="100"/>
        <w:kern w:val="0"/>
        <w:position w:val="-4"/>
        <w:sz w:val="7"/>
        <w:szCs w:val="7"/>
        <w:highlight w:val="none"/>
        <w:vertAlign w:val="baseline"/>
      </w:rPr>
    </w:lvl>
    <w:lvl w:ilvl="2" w:tplc="A686E320">
      <w:start w:val="1"/>
      <w:numFmt w:val="bullet"/>
      <w:lvlText w:val="•"/>
      <w:lvlPicBulletId w:val="1"/>
      <w:lvlJc w:val="left"/>
      <w:pPr>
        <w:tabs>
          <w:tab w:val="left" w:pos="920"/>
          <w:tab w:val="left" w:pos="1840"/>
          <w:tab w:val="left" w:pos="2760"/>
          <w:tab w:val="left" w:pos="3680"/>
          <w:tab w:val="left" w:pos="4600"/>
          <w:tab w:val="left" w:pos="5520"/>
          <w:tab w:val="left" w:pos="6440"/>
          <w:tab w:val="left" w:pos="7360"/>
          <w:tab w:val="left" w:pos="8280"/>
          <w:tab w:val="left" w:pos="9200"/>
        </w:tabs>
        <w:ind w:left="1614" w:hanging="214"/>
      </w:pPr>
      <w:rPr>
        <w:rFonts w:hAnsi="Arial Unicode MS"/>
        <w:caps w:val="0"/>
        <w:smallCaps w:val="0"/>
        <w:strike w:val="0"/>
        <w:dstrike w:val="0"/>
        <w:outline w:val="0"/>
        <w:emboss w:val="0"/>
        <w:imprint w:val="0"/>
        <w:spacing w:val="0"/>
        <w:w w:val="100"/>
        <w:kern w:val="0"/>
        <w:position w:val="-4"/>
        <w:sz w:val="7"/>
        <w:szCs w:val="7"/>
        <w:highlight w:val="none"/>
        <w:vertAlign w:val="baseline"/>
      </w:rPr>
    </w:lvl>
    <w:lvl w:ilvl="3" w:tplc="F2D09922">
      <w:start w:val="1"/>
      <w:numFmt w:val="bullet"/>
      <w:lvlText w:val="•"/>
      <w:lvlPicBulletId w:val="1"/>
      <w:lvlJc w:val="left"/>
      <w:pPr>
        <w:tabs>
          <w:tab w:val="left" w:pos="920"/>
          <w:tab w:val="left" w:pos="1840"/>
          <w:tab w:val="left" w:pos="2760"/>
          <w:tab w:val="left" w:pos="3680"/>
          <w:tab w:val="left" w:pos="4600"/>
          <w:tab w:val="left" w:pos="5520"/>
          <w:tab w:val="left" w:pos="6440"/>
          <w:tab w:val="left" w:pos="7360"/>
          <w:tab w:val="left" w:pos="8280"/>
          <w:tab w:val="left" w:pos="9200"/>
        </w:tabs>
        <w:ind w:left="2314" w:hanging="214"/>
      </w:pPr>
      <w:rPr>
        <w:rFonts w:hAnsi="Arial Unicode MS"/>
        <w:caps w:val="0"/>
        <w:smallCaps w:val="0"/>
        <w:strike w:val="0"/>
        <w:dstrike w:val="0"/>
        <w:outline w:val="0"/>
        <w:emboss w:val="0"/>
        <w:imprint w:val="0"/>
        <w:spacing w:val="0"/>
        <w:w w:val="100"/>
        <w:kern w:val="0"/>
        <w:position w:val="-4"/>
        <w:sz w:val="7"/>
        <w:szCs w:val="7"/>
        <w:highlight w:val="none"/>
        <w:vertAlign w:val="baseline"/>
      </w:rPr>
    </w:lvl>
    <w:lvl w:ilvl="4" w:tplc="39169478">
      <w:start w:val="1"/>
      <w:numFmt w:val="bullet"/>
      <w:lvlText w:val="•"/>
      <w:lvlPicBulletId w:val="1"/>
      <w:lvlJc w:val="left"/>
      <w:pPr>
        <w:tabs>
          <w:tab w:val="left" w:pos="920"/>
          <w:tab w:val="left" w:pos="1840"/>
          <w:tab w:val="left" w:pos="2760"/>
          <w:tab w:val="left" w:pos="3680"/>
          <w:tab w:val="left" w:pos="4600"/>
          <w:tab w:val="left" w:pos="5520"/>
          <w:tab w:val="left" w:pos="6440"/>
          <w:tab w:val="left" w:pos="7360"/>
          <w:tab w:val="left" w:pos="8280"/>
          <w:tab w:val="left" w:pos="9200"/>
        </w:tabs>
        <w:ind w:left="3014" w:hanging="214"/>
      </w:pPr>
      <w:rPr>
        <w:rFonts w:hAnsi="Arial Unicode MS"/>
        <w:caps w:val="0"/>
        <w:smallCaps w:val="0"/>
        <w:strike w:val="0"/>
        <w:dstrike w:val="0"/>
        <w:outline w:val="0"/>
        <w:emboss w:val="0"/>
        <w:imprint w:val="0"/>
        <w:spacing w:val="0"/>
        <w:w w:val="100"/>
        <w:kern w:val="0"/>
        <w:position w:val="-4"/>
        <w:sz w:val="7"/>
        <w:szCs w:val="7"/>
        <w:highlight w:val="none"/>
        <w:vertAlign w:val="baseline"/>
      </w:rPr>
    </w:lvl>
    <w:lvl w:ilvl="5" w:tplc="39060166">
      <w:start w:val="1"/>
      <w:numFmt w:val="bullet"/>
      <w:lvlText w:val="•"/>
      <w:lvlPicBulletId w:val="1"/>
      <w:lvlJc w:val="left"/>
      <w:pPr>
        <w:tabs>
          <w:tab w:val="left" w:pos="920"/>
          <w:tab w:val="left" w:pos="1840"/>
          <w:tab w:val="left" w:pos="2760"/>
          <w:tab w:val="left" w:pos="4600"/>
          <w:tab w:val="left" w:pos="5520"/>
          <w:tab w:val="left" w:pos="6440"/>
          <w:tab w:val="left" w:pos="7360"/>
          <w:tab w:val="left" w:pos="8280"/>
          <w:tab w:val="left" w:pos="9200"/>
        </w:tabs>
        <w:ind w:left="3714" w:hanging="214"/>
      </w:pPr>
      <w:rPr>
        <w:rFonts w:hAnsi="Arial Unicode MS"/>
        <w:caps w:val="0"/>
        <w:smallCaps w:val="0"/>
        <w:strike w:val="0"/>
        <w:dstrike w:val="0"/>
        <w:outline w:val="0"/>
        <w:emboss w:val="0"/>
        <w:imprint w:val="0"/>
        <w:spacing w:val="0"/>
        <w:w w:val="100"/>
        <w:kern w:val="0"/>
        <w:position w:val="-4"/>
        <w:sz w:val="7"/>
        <w:szCs w:val="7"/>
        <w:highlight w:val="none"/>
        <w:vertAlign w:val="baseline"/>
      </w:rPr>
    </w:lvl>
    <w:lvl w:ilvl="6" w:tplc="0E3C6CE4">
      <w:start w:val="1"/>
      <w:numFmt w:val="bullet"/>
      <w:lvlText w:val="•"/>
      <w:lvlPicBulletId w:val="1"/>
      <w:lvlJc w:val="left"/>
      <w:pPr>
        <w:tabs>
          <w:tab w:val="left" w:pos="920"/>
          <w:tab w:val="left" w:pos="1840"/>
          <w:tab w:val="left" w:pos="2760"/>
          <w:tab w:val="left" w:pos="3680"/>
          <w:tab w:val="left" w:pos="4600"/>
          <w:tab w:val="left" w:pos="5520"/>
          <w:tab w:val="left" w:pos="6440"/>
          <w:tab w:val="left" w:pos="7360"/>
          <w:tab w:val="left" w:pos="8280"/>
          <w:tab w:val="left" w:pos="9200"/>
        </w:tabs>
        <w:ind w:left="4414" w:hanging="214"/>
      </w:pPr>
      <w:rPr>
        <w:rFonts w:hAnsi="Arial Unicode MS"/>
        <w:caps w:val="0"/>
        <w:smallCaps w:val="0"/>
        <w:strike w:val="0"/>
        <w:dstrike w:val="0"/>
        <w:outline w:val="0"/>
        <w:emboss w:val="0"/>
        <w:imprint w:val="0"/>
        <w:spacing w:val="0"/>
        <w:w w:val="100"/>
        <w:kern w:val="0"/>
        <w:position w:val="-4"/>
        <w:sz w:val="7"/>
        <w:szCs w:val="7"/>
        <w:highlight w:val="none"/>
        <w:vertAlign w:val="baseline"/>
      </w:rPr>
    </w:lvl>
    <w:lvl w:ilvl="7" w:tplc="D24C24DC">
      <w:start w:val="1"/>
      <w:numFmt w:val="bullet"/>
      <w:lvlText w:val="•"/>
      <w:lvlPicBulletId w:val="1"/>
      <w:lvlJc w:val="left"/>
      <w:pPr>
        <w:tabs>
          <w:tab w:val="left" w:pos="920"/>
          <w:tab w:val="left" w:pos="1840"/>
          <w:tab w:val="left" w:pos="2760"/>
          <w:tab w:val="left" w:pos="3680"/>
          <w:tab w:val="left" w:pos="4600"/>
          <w:tab w:val="left" w:pos="5520"/>
          <w:tab w:val="left" w:pos="6440"/>
          <w:tab w:val="left" w:pos="7360"/>
          <w:tab w:val="left" w:pos="8280"/>
          <w:tab w:val="left" w:pos="9200"/>
        </w:tabs>
        <w:ind w:left="5114" w:hanging="214"/>
      </w:pPr>
      <w:rPr>
        <w:rFonts w:hAnsi="Arial Unicode MS"/>
        <w:caps w:val="0"/>
        <w:smallCaps w:val="0"/>
        <w:strike w:val="0"/>
        <w:dstrike w:val="0"/>
        <w:outline w:val="0"/>
        <w:emboss w:val="0"/>
        <w:imprint w:val="0"/>
        <w:spacing w:val="0"/>
        <w:w w:val="100"/>
        <w:kern w:val="0"/>
        <w:position w:val="-4"/>
        <w:sz w:val="7"/>
        <w:szCs w:val="7"/>
        <w:highlight w:val="none"/>
        <w:vertAlign w:val="baseline"/>
      </w:rPr>
    </w:lvl>
    <w:lvl w:ilvl="8" w:tplc="63763502">
      <w:start w:val="1"/>
      <w:numFmt w:val="bullet"/>
      <w:lvlText w:val="•"/>
      <w:lvlPicBulletId w:val="1"/>
      <w:lvlJc w:val="left"/>
      <w:pPr>
        <w:tabs>
          <w:tab w:val="left" w:pos="920"/>
          <w:tab w:val="left" w:pos="1840"/>
          <w:tab w:val="left" w:pos="2760"/>
          <w:tab w:val="left" w:pos="3680"/>
          <w:tab w:val="left" w:pos="4600"/>
          <w:tab w:val="left" w:pos="5520"/>
          <w:tab w:val="left" w:pos="6440"/>
          <w:tab w:val="left" w:pos="7360"/>
          <w:tab w:val="left" w:pos="8280"/>
          <w:tab w:val="left" w:pos="9200"/>
        </w:tabs>
        <w:ind w:left="5814" w:hanging="214"/>
      </w:pPr>
      <w:rPr>
        <w:rFonts w:hAnsi="Arial Unicode MS"/>
        <w:caps w:val="0"/>
        <w:smallCaps w:val="0"/>
        <w:strike w:val="0"/>
        <w:dstrike w:val="0"/>
        <w:outline w:val="0"/>
        <w:emboss w:val="0"/>
        <w:imprint w:val="0"/>
        <w:spacing w:val="0"/>
        <w:w w:val="100"/>
        <w:kern w:val="0"/>
        <w:position w:val="-4"/>
        <w:sz w:val="7"/>
        <w:szCs w:val="7"/>
        <w:highlight w:val="none"/>
        <w:vertAlign w:val="baseline"/>
      </w:rPr>
    </w:lvl>
  </w:abstractNum>
  <w:abstractNum w:abstractNumId="3" w15:restartNumberingAfterBreak="0">
    <w:nsid w:val="4C1C0F6A"/>
    <w:multiLevelType w:val="hybridMultilevel"/>
    <w:tmpl w:val="11727FC2"/>
    <w:styleLink w:val="Lettered"/>
    <w:lvl w:ilvl="0" w:tplc="C7161490">
      <w:start w:val="1"/>
      <w:numFmt w:val="lowerRoman"/>
      <w:lvlText w:val="%1."/>
      <w:lvlJc w:val="left"/>
      <w:pPr>
        <w:ind w:left="1054"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5524B512">
      <w:start w:val="1"/>
      <w:numFmt w:val="lowerRoman"/>
      <w:lvlText w:val="%2."/>
      <w:lvlJc w:val="left"/>
      <w:pPr>
        <w:ind w:left="2054"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01AA4AFC">
      <w:start w:val="1"/>
      <w:numFmt w:val="lowerRoman"/>
      <w:lvlText w:val="%3."/>
      <w:lvlJc w:val="left"/>
      <w:pPr>
        <w:ind w:left="3054"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FC54C316">
      <w:start w:val="1"/>
      <w:numFmt w:val="lowerRoman"/>
      <w:lvlText w:val="%4."/>
      <w:lvlJc w:val="left"/>
      <w:pPr>
        <w:ind w:left="4054"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B32C4140">
      <w:start w:val="1"/>
      <w:numFmt w:val="lowerRoman"/>
      <w:lvlText w:val="%5."/>
      <w:lvlJc w:val="left"/>
      <w:pPr>
        <w:ind w:left="5054"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8D267172">
      <w:start w:val="1"/>
      <w:numFmt w:val="lowerRoman"/>
      <w:lvlText w:val="%6."/>
      <w:lvlJc w:val="left"/>
      <w:pPr>
        <w:ind w:left="6054"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A2C4BE74">
      <w:start w:val="1"/>
      <w:numFmt w:val="lowerRoman"/>
      <w:lvlText w:val="%7."/>
      <w:lvlJc w:val="left"/>
      <w:pPr>
        <w:ind w:left="7054"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0F3CB170">
      <w:start w:val="1"/>
      <w:numFmt w:val="lowerRoman"/>
      <w:lvlText w:val="%8."/>
      <w:lvlJc w:val="left"/>
      <w:pPr>
        <w:ind w:left="8054"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C31CAD6E">
      <w:start w:val="1"/>
      <w:numFmt w:val="lowerRoman"/>
      <w:lvlText w:val="%9."/>
      <w:lvlJc w:val="left"/>
      <w:pPr>
        <w:ind w:left="9054"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5053780"/>
    <w:multiLevelType w:val="hybridMultilevel"/>
    <w:tmpl w:val="BEF67BEE"/>
    <w:styleLink w:val="Bullets"/>
    <w:lvl w:ilvl="0" w:tplc="F04E9A32">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07FEE4D6">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64B2550A">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E56CEB8C">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0A68A1E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77CA1348">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38D0D8CC">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8322203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770C7BD0">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C356D45"/>
    <w:multiLevelType w:val="hybridMultilevel"/>
    <w:tmpl w:val="BEF67BEE"/>
    <w:numStyleLink w:val="Bullets"/>
  </w:abstractNum>
  <w:num w:numId="1">
    <w:abstractNumId w:val="3"/>
  </w:num>
  <w:num w:numId="2">
    <w:abstractNumId w:val="0"/>
  </w:num>
  <w:num w:numId="3">
    <w:abstractNumId w:val="4"/>
  </w:num>
  <w:num w:numId="4">
    <w:abstractNumId w:val="5"/>
  </w:num>
  <w:num w:numId="5">
    <w:abstractNumId w:val="0"/>
    <w:lvlOverride w:ilvl="0">
      <w:lvl w:ilvl="0" w:tplc="D2D6028E">
        <w:start w:val="1"/>
        <w:numFmt w:val="lowerRoman"/>
        <w:lvlText w:val="%1."/>
        <w:lvlJc w:val="left"/>
        <w:pPr>
          <w:ind w:left="1054" w:hanging="2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D9A89B4">
        <w:start w:val="1"/>
        <w:numFmt w:val="lowerRoman"/>
        <w:lvlText w:val="%2."/>
        <w:lvlJc w:val="left"/>
        <w:pPr>
          <w:ind w:left="1009" w:hanging="2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982C3D2">
        <w:start w:val="1"/>
        <w:numFmt w:val="upperLetter"/>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8CA25B2">
        <w:start w:val="1"/>
        <w:numFmt w:val="upperLetter"/>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564D952">
        <w:start w:val="1"/>
        <w:numFmt w:val="upperLetter"/>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41CCEBA">
        <w:start w:val="1"/>
        <w:numFmt w:val="upperLetter"/>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1DCA194">
        <w:start w:val="1"/>
        <w:numFmt w:val="upperLetter"/>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62CE34E">
        <w:start w:val="1"/>
        <w:numFmt w:val="upperLetter"/>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9EA6170">
        <w:start w:val="1"/>
        <w:numFmt w:val="upperLetter"/>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0EF"/>
    <w:rsid w:val="000737E6"/>
    <w:rsid w:val="000E5356"/>
    <w:rsid w:val="0013555F"/>
    <w:rsid w:val="001609DA"/>
    <w:rsid w:val="00190C9A"/>
    <w:rsid w:val="001931B5"/>
    <w:rsid w:val="002057D5"/>
    <w:rsid w:val="003E5A8E"/>
    <w:rsid w:val="004B3422"/>
    <w:rsid w:val="00631539"/>
    <w:rsid w:val="006C2665"/>
    <w:rsid w:val="006D1343"/>
    <w:rsid w:val="00734C10"/>
    <w:rsid w:val="007376ED"/>
    <w:rsid w:val="00794506"/>
    <w:rsid w:val="008420EF"/>
    <w:rsid w:val="0095699F"/>
    <w:rsid w:val="009D51C0"/>
    <w:rsid w:val="00A16BA9"/>
    <w:rsid w:val="00A93B59"/>
    <w:rsid w:val="00AA10D1"/>
    <w:rsid w:val="00B573E1"/>
    <w:rsid w:val="00BA062A"/>
    <w:rsid w:val="00C81F11"/>
    <w:rsid w:val="00C8302B"/>
    <w:rsid w:val="00D20D76"/>
    <w:rsid w:val="00E66BE9"/>
    <w:rsid w:val="00EC32D9"/>
    <w:rsid w:val="00FB2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AF81B"/>
  <w15:docId w15:val="{CC47D962-69FD-5346-8BC4-8DEAA0B4E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60" w:line="259" w:lineRule="auto"/>
    </w:pPr>
    <w:rPr>
      <w:rFonts w:ascii="Calibri" w:hAnsi="Calibri" w:cs="Arial Unicode MS"/>
      <w:color w:val="000000"/>
      <w:sz w:val="22"/>
      <w:szCs w:val="22"/>
      <w:u w:color="000000"/>
    </w:rPr>
  </w:style>
  <w:style w:type="numbering" w:customStyle="1" w:styleId="Lettered">
    <w:name w:val="Lettered"/>
    <w:pPr>
      <w:numPr>
        <w:numId w:val="1"/>
      </w:numPr>
    </w:pPr>
  </w:style>
  <w:style w:type="numbering" w:customStyle="1" w:styleId="Bullets">
    <w:name w:val="Bullets"/>
    <w:pPr>
      <w:numPr>
        <w:numId w:val="3"/>
      </w:numPr>
    </w:pPr>
  </w:style>
  <w:style w:type="character" w:customStyle="1" w:styleId="Link">
    <w:name w:val="Link"/>
    <w:rPr>
      <w:color w:val="0563C1"/>
      <w:u w:val="single" w:color="0563C1"/>
    </w:rPr>
  </w:style>
  <w:style w:type="character" w:customStyle="1" w:styleId="Hyperlink0">
    <w:name w:val="Hyperlink.0"/>
    <w:basedOn w:val="Link"/>
    <w:rPr>
      <w:color w:val="ED7D31"/>
      <w:u w:val="single" w:color="0563C1"/>
    </w:rPr>
  </w:style>
  <w:style w:type="character" w:customStyle="1" w:styleId="None">
    <w:name w:val="None"/>
  </w:style>
  <w:style w:type="character" w:customStyle="1" w:styleId="Hyperlink1">
    <w:name w:val="Hyperlink.1"/>
    <w:basedOn w:val="None"/>
    <w:rPr>
      <w:u w:val="single" w:color="AD1F1F"/>
    </w:rPr>
  </w:style>
  <w:style w:type="numbering" w:customStyle="1" w:styleId="Image">
    <w:name w:val="Image"/>
    <w:pPr>
      <w:numPr>
        <w:numId w:val="6"/>
      </w:numPr>
    </w:pPr>
  </w:style>
  <w:style w:type="character" w:customStyle="1" w:styleId="Hyperlink2">
    <w:name w:val="Hyperlink.2"/>
    <w:basedOn w:val="Link"/>
    <w:rPr>
      <w:rFonts w:ascii="Calibri" w:eastAsia="Calibri" w:hAnsi="Calibri" w:cs="Calibri"/>
      <w:color w:val="ED7D31"/>
      <w:sz w:val="22"/>
      <w:szCs w:val="22"/>
      <w:u w:val="single" w:color="0563C1"/>
    </w:rPr>
  </w:style>
  <w:style w:type="paragraph" w:styleId="NormalWeb">
    <w:name w:val="Normal (Web)"/>
    <w:basedOn w:val="Normal"/>
    <w:uiPriority w:val="99"/>
    <w:unhideWhenUsed/>
    <w:rsid w:val="009D51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9D51C0"/>
    <w:rPr>
      <w:color w:val="605E5C"/>
      <w:shd w:val="clear" w:color="auto" w:fill="E1DFDD"/>
    </w:rPr>
  </w:style>
  <w:style w:type="character" w:styleId="FollowedHyperlink">
    <w:name w:val="FollowedHyperlink"/>
    <w:basedOn w:val="DefaultParagraphFont"/>
    <w:uiPriority w:val="99"/>
    <w:semiHidden/>
    <w:unhideWhenUsed/>
    <w:rsid w:val="004B3422"/>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497608">
      <w:bodyDiv w:val="1"/>
      <w:marLeft w:val="0"/>
      <w:marRight w:val="0"/>
      <w:marTop w:val="0"/>
      <w:marBottom w:val="0"/>
      <w:divBdr>
        <w:top w:val="none" w:sz="0" w:space="0" w:color="auto"/>
        <w:left w:val="none" w:sz="0" w:space="0" w:color="auto"/>
        <w:bottom w:val="none" w:sz="0" w:space="0" w:color="auto"/>
        <w:right w:val="none" w:sz="0" w:space="0" w:color="auto"/>
      </w:divBdr>
      <w:divsChild>
        <w:div w:id="1024283145">
          <w:marLeft w:val="0"/>
          <w:marRight w:val="0"/>
          <w:marTop w:val="0"/>
          <w:marBottom w:val="0"/>
          <w:divBdr>
            <w:top w:val="none" w:sz="0" w:space="0" w:color="auto"/>
            <w:left w:val="none" w:sz="0" w:space="0" w:color="auto"/>
            <w:bottom w:val="none" w:sz="0" w:space="0" w:color="auto"/>
            <w:right w:val="none" w:sz="0" w:space="0" w:color="auto"/>
          </w:divBdr>
          <w:divsChild>
            <w:div w:id="1757241793">
              <w:marLeft w:val="0"/>
              <w:marRight w:val="0"/>
              <w:marTop w:val="0"/>
              <w:marBottom w:val="0"/>
              <w:divBdr>
                <w:top w:val="none" w:sz="0" w:space="0" w:color="auto"/>
                <w:left w:val="none" w:sz="0" w:space="0" w:color="auto"/>
                <w:bottom w:val="none" w:sz="0" w:space="0" w:color="auto"/>
                <w:right w:val="none" w:sz="0" w:space="0" w:color="auto"/>
              </w:divBdr>
              <w:divsChild>
                <w:div w:id="11384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reina chavez</cp:lastModifiedBy>
  <cp:revision>11</cp:revision>
  <dcterms:created xsi:type="dcterms:W3CDTF">2019-06-22T17:55:00Z</dcterms:created>
  <dcterms:modified xsi:type="dcterms:W3CDTF">2019-08-16T04:23:00Z</dcterms:modified>
</cp:coreProperties>
</file>